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D40BFE">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40BFE">
              <w:rPr>
                <w:rFonts w:ascii="黑体" w:eastAsia="黑体" w:hAnsi="黑体" w:hint="eastAsia"/>
                <w:sz w:val="21"/>
                <w:szCs w:val="21"/>
              </w:rPr>
              <w:t>49.020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16655E">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A3E60DD" wp14:editId="1616B45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010131E" wp14:editId="763A858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D40BFE">
                    <w:rPr>
                      <w:rFonts w:hint="eastAsia"/>
                    </w:rPr>
                    <w:t>GXAS</w:t>
                  </w:r>
                  <w:r w:rsidR="009C3257">
                    <w:fldChar w:fldCharType="end"/>
                  </w:r>
                  <w:bookmarkEnd w:id="1"/>
                </w:p>
              </w:tc>
            </w:tr>
          </w:tbl>
          <w:p w:rsidR="00FB231D" w:rsidRPr="00672BFD" w:rsidRDefault="00672BFD" w:rsidP="00D40BF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40BFE">
              <w:rPr>
                <w:rFonts w:ascii="黑体" w:eastAsia="黑体" w:hAnsi="黑体" w:hint="eastAsia"/>
                <w:sz w:val="21"/>
                <w:szCs w:val="21"/>
              </w:rPr>
              <w:t>V 52</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D40BFE">
        <w:rPr>
          <w:rFonts w:hint="eastAsia"/>
        </w:rPr>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75AB34F" wp14:editId="0D9D8C1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D40BFE" w:rsidRPr="00D40BFE">
        <w:rPr>
          <w:rFonts w:hint="eastAsia"/>
        </w:rPr>
        <w:t>农用无人驾驶航空器山地吊运安全操作技术规范  第4部分：小型生产劳动工具吊运</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D40BFE" w:rsidRPr="00D40BFE">
        <w:rPr>
          <w:rFonts w:eastAsia="黑体"/>
          <w:noProof/>
          <w:szCs w:val="28"/>
        </w:rPr>
        <w:t xml:space="preserve">Specification for safe operation of agricultural unmanned aircraft in mountainous area cargo hoisting—Part 4: lifting of small productive tools </w:t>
      </w:r>
      <w:r>
        <w:rPr>
          <w:rFonts w:eastAsia="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DF09BC">
        <w:rPr>
          <w:noProof/>
          <w:sz w:val="24"/>
          <w:szCs w:val="28"/>
        </w:rPr>
      </w:r>
      <w:r w:rsidR="00DF09BC">
        <w:rPr>
          <w:noProof/>
          <w:sz w:val="24"/>
          <w:szCs w:val="28"/>
        </w:rPr>
        <w:fldChar w:fldCharType="separate"/>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DF09BC">
        <w:rPr>
          <w:b/>
          <w:noProof/>
          <w:sz w:val="21"/>
          <w:szCs w:val="28"/>
        </w:rPr>
      </w:r>
      <w:r w:rsidR="00DF09BC">
        <w:rPr>
          <w:b/>
          <w:noProof/>
          <w:sz w:val="21"/>
          <w:szCs w:val="28"/>
        </w:rPr>
        <w:fldChar w:fldCharType="separate"/>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40BFE">
        <w:rPr>
          <w:rFonts w:hAnsi="黑体" w:hint="eastAsia"/>
          <w:w w:val="100"/>
          <w:sz w:val="28"/>
        </w:rPr>
        <w:t>广西</w:t>
      </w:r>
      <w:r w:rsidR="00D40BFE">
        <w:rPr>
          <w:rFonts w:hAnsi="黑体"/>
          <w:w w:val="100"/>
          <w:sz w:val="28"/>
        </w:rPr>
        <w:t>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123AF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147DC7" wp14:editId="5D2A3C1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23AF5" w:rsidRDefault="00123AF5" w:rsidP="00123AF5">
      <w:pPr>
        <w:pStyle w:val="afffffc"/>
        <w:spacing w:after="360"/>
        <w:rPr>
          <w:rFonts w:hint="eastAsia"/>
        </w:rPr>
      </w:pPr>
      <w:bookmarkStart w:id="20" w:name="_Toc230186180"/>
      <w:bookmarkStart w:id="21" w:name="_Toc230189178"/>
      <w:bookmarkStart w:id="22" w:name="_Toc230190868"/>
      <w:bookmarkStart w:id="23" w:name="BookMark1"/>
      <w:bookmarkStart w:id="24" w:name="_GoBack"/>
      <w:bookmarkEnd w:id="24"/>
      <w:r w:rsidRPr="00123AF5">
        <w:rPr>
          <w:rFonts w:hint="eastAsia"/>
          <w:spacing w:val="320"/>
        </w:rPr>
        <w:lastRenderedPageBreak/>
        <w:t>目</w:t>
      </w:r>
      <w:r>
        <w:rPr>
          <w:rFonts w:hint="eastAsia"/>
        </w:rPr>
        <w:t>次</w:t>
      </w:r>
    </w:p>
    <w:p w:rsidR="00123AF5" w:rsidRPr="00123AF5" w:rsidRDefault="00123AF5">
      <w:pPr>
        <w:pStyle w:val="10"/>
        <w:tabs>
          <w:tab w:val="right" w:leader="dot" w:pos="9344"/>
        </w:tabs>
        <w:rPr>
          <w:rFonts w:asciiTheme="minorHAnsi" w:eastAsiaTheme="minorEastAsia" w:hAnsiTheme="minorHAnsi" w:cstheme="minorBidi"/>
          <w:noProof/>
          <w:szCs w:val="22"/>
        </w:rPr>
      </w:pPr>
      <w:r w:rsidRPr="00123AF5">
        <w:fldChar w:fldCharType="begin"/>
      </w:r>
      <w:r w:rsidRPr="00123AF5">
        <w:instrText xml:space="preserve"> TOC \o "1-1" \h \t "标准文件_一级条标题,2,标准文件_附录一级条标题,2," </w:instrText>
      </w:r>
      <w:r w:rsidRPr="00123AF5">
        <w:fldChar w:fldCharType="separate"/>
      </w:r>
      <w:hyperlink w:anchor="_Toc230262932" w:history="1">
        <w:r w:rsidRPr="00123AF5">
          <w:rPr>
            <w:rStyle w:val="affffff7"/>
            <w:rFonts w:hint="eastAsia"/>
            <w:noProof/>
          </w:rPr>
          <w:t>前言</w:t>
        </w:r>
        <w:r w:rsidRPr="00123AF5">
          <w:rPr>
            <w:noProof/>
          </w:rPr>
          <w:tab/>
        </w:r>
        <w:r w:rsidRPr="00123AF5">
          <w:rPr>
            <w:noProof/>
          </w:rPr>
          <w:fldChar w:fldCharType="begin"/>
        </w:r>
        <w:r w:rsidRPr="00123AF5">
          <w:rPr>
            <w:noProof/>
          </w:rPr>
          <w:instrText xml:space="preserve"> PAGEREF _Toc230262932 \h </w:instrText>
        </w:r>
        <w:r w:rsidRPr="00123AF5">
          <w:rPr>
            <w:noProof/>
          </w:rPr>
        </w:r>
        <w:r w:rsidRPr="00123AF5">
          <w:rPr>
            <w:noProof/>
          </w:rPr>
          <w:fldChar w:fldCharType="separate"/>
        </w:r>
        <w:r w:rsidRPr="00123AF5">
          <w:rPr>
            <w:noProof/>
          </w:rPr>
          <w:t>II</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33" w:history="1">
        <w:r w:rsidRPr="00123AF5">
          <w:rPr>
            <w:rStyle w:val="affffff7"/>
            <w:rFonts w:hint="eastAsia"/>
            <w:noProof/>
          </w:rPr>
          <w:t>引言</w:t>
        </w:r>
        <w:r w:rsidRPr="00123AF5">
          <w:rPr>
            <w:noProof/>
          </w:rPr>
          <w:tab/>
        </w:r>
        <w:r w:rsidRPr="00123AF5">
          <w:rPr>
            <w:noProof/>
          </w:rPr>
          <w:fldChar w:fldCharType="begin"/>
        </w:r>
        <w:r w:rsidRPr="00123AF5">
          <w:rPr>
            <w:noProof/>
          </w:rPr>
          <w:instrText xml:space="preserve"> PAGEREF _Toc230262933 \h </w:instrText>
        </w:r>
        <w:r w:rsidRPr="00123AF5">
          <w:rPr>
            <w:noProof/>
          </w:rPr>
        </w:r>
        <w:r w:rsidRPr="00123AF5">
          <w:rPr>
            <w:noProof/>
          </w:rPr>
          <w:fldChar w:fldCharType="separate"/>
        </w:r>
        <w:r w:rsidRPr="00123AF5">
          <w:rPr>
            <w:noProof/>
          </w:rPr>
          <w:t>III</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34" w:history="1">
        <w:r w:rsidRPr="00123AF5">
          <w:rPr>
            <w:rStyle w:val="affffff7"/>
            <w:noProof/>
          </w:rPr>
          <w:t>1</w:t>
        </w:r>
        <w:r>
          <w:rPr>
            <w:rStyle w:val="affffff7"/>
            <w:noProof/>
          </w:rPr>
          <w:t xml:space="preserve"> </w:t>
        </w:r>
        <w:r w:rsidRPr="00123AF5">
          <w:rPr>
            <w:rStyle w:val="affffff7"/>
            <w:rFonts w:hint="eastAsia"/>
            <w:noProof/>
          </w:rPr>
          <w:t xml:space="preserve"> 范围</w:t>
        </w:r>
        <w:r w:rsidRPr="00123AF5">
          <w:rPr>
            <w:noProof/>
          </w:rPr>
          <w:tab/>
        </w:r>
        <w:r w:rsidRPr="00123AF5">
          <w:rPr>
            <w:noProof/>
          </w:rPr>
          <w:fldChar w:fldCharType="begin"/>
        </w:r>
        <w:r w:rsidRPr="00123AF5">
          <w:rPr>
            <w:noProof/>
          </w:rPr>
          <w:instrText xml:space="preserve"> PAGEREF _Toc230262934 \h </w:instrText>
        </w:r>
        <w:r w:rsidRPr="00123AF5">
          <w:rPr>
            <w:noProof/>
          </w:rPr>
        </w:r>
        <w:r w:rsidRPr="00123AF5">
          <w:rPr>
            <w:noProof/>
          </w:rPr>
          <w:fldChar w:fldCharType="separate"/>
        </w:r>
        <w:r w:rsidRPr="00123AF5">
          <w:rPr>
            <w:noProof/>
          </w:rPr>
          <w:t>1</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35" w:history="1">
        <w:r w:rsidRPr="00123AF5">
          <w:rPr>
            <w:rStyle w:val="affffff7"/>
            <w:noProof/>
          </w:rPr>
          <w:t>2</w:t>
        </w:r>
        <w:r>
          <w:rPr>
            <w:rStyle w:val="affffff7"/>
            <w:noProof/>
          </w:rPr>
          <w:t xml:space="preserve"> </w:t>
        </w:r>
        <w:r w:rsidRPr="00123AF5">
          <w:rPr>
            <w:rStyle w:val="affffff7"/>
            <w:rFonts w:hint="eastAsia"/>
            <w:noProof/>
          </w:rPr>
          <w:t xml:space="preserve"> 规范性引用文件</w:t>
        </w:r>
        <w:r w:rsidRPr="00123AF5">
          <w:rPr>
            <w:noProof/>
          </w:rPr>
          <w:tab/>
        </w:r>
        <w:r w:rsidRPr="00123AF5">
          <w:rPr>
            <w:noProof/>
          </w:rPr>
          <w:fldChar w:fldCharType="begin"/>
        </w:r>
        <w:r w:rsidRPr="00123AF5">
          <w:rPr>
            <w:noProof/>
          </w:rPr>
          <w:instrText xml:space="preserve"> PAGEREF _Toc230262935 \h </w:instrText>
        </w:r>
        <w:r w:rsidRPr="00123AF5">
          <w:rPr>
            <w:noProof/>
          </w:rPr>
        </w:r>
        <w:r w:rsidRPr="00123AF5">
          <w:rPr>
            <w:noProof/>
          </w:rPr>
          <w:fldChar w:fldCharType="separate"/>
        </w:r>
        <w:r w:rsidRPr="00123AF5">
          <w:rPr>
            <w:noProof/>
          </w:rPr>
          <w:t>1</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36" w:history="1">
        <w:r w:rsidRPr="00123AF5">
          <w:rPr>
            <w:rStyle w:val="affffff7"/>
            <w:noProof/>
          </w:rPr>
          <w:t>3</w:t>
        </w:r>
        <w:r>
          <w:rPr>
            <w:rStyle w:val="affffff7"/>
            <w:noProof/>
          </w:rPr>
          <w:t xml:space="preserve"> </w:t>
        </w:r>
        <w:r w:rsidRPr="00123AF5">
          <w:rPr>
            <w:rStyle w:val="affffff7"/>
            <w:rFonts w:hint="eastAsia"/>
            <w:noProof/>
          </w:rPr>
          <w:t xml:space="preserve"> 术语和定义</w:t>
        </w:r>
        <w:r w:rsidRPr="00123AF5">
          <w:rPr>
            <w:noProof/>
          </w:rPr>
          <w:tab/>
        </w:r>
        <w:r w:rsidRPr="00123AF5">
          <w:rPr>
            <w:noProof/>
          </w:rPr>
          <w:fldChar w:fldCharType="begin"/>
        </w:r>
        <w:r w:rsidRPr="00123AF5">
          <w:rPr>
            <w:noProof/>
          </w:rPr>
          <w:instrText xml:space="preserve"> PAGEREF _Toc230262936 \h </w:instrText>
        </w:r>
        <w:r w:rsidRPr="00123AF5">
          <w:rPr>
            <w:noProof/>
          </w:rPr>
        </w:r>
        <w:r w:rsidRPr="00123AF5">
          <w:rPr>
            <w:noProof/>
          </w:rPr>
          <w:fldChar w:fldCharType="separate"/>
        </w:r>
        <w:r w:rsidRPr="00123AF5">
          <w:rPr>
            <w:noProof/>
          </w:rPr>
          <w:t>1</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37" w:history="1">
        <w:r w:rsidRPr="00123AF5">
          <w:rPr>
            <w:rStyle w:val="affffff7"/>
            <w:noProof/>
          </w:rPr>
          <w:t>4</w:t>
        </w:r>
        <w:r>
          <w:rPr>
            <w:rStyle w:val="affffff7"/>
            <w:noProof/>
          </w:rPr>
          <w:t xml:space="preserve"> </w:t>
        </w:r>
        <w:r w:rsidRPr="00123AF5">
          <w:rPr>
            <w:rStyle w:val="affffff7"/>
            <w:rFonts w:hint="eastAsia"/>
            <w:noProof/>
          </w:rPr>
          <w:t xml:space="preserve"> 吊具与辅助器材</w:t>
        </w:r>
        <w:r w:rsidRPr="00123AF5">
          <w:rPr>
            <w:noProof/>
          </w:rPr>
          <w:tab/>
        </w:r>
        <w:r w:rsidRPr="00123AF5">
          <w:rPr>
            <w:noProof/>
          </w:rPr>
          <w:fldChar w:fldCharType="begin"/>
        </w:r>
        <w:r w:rsidRPr="00123AF5">
          <w:rPr>
            <w:noProof/>
          </w:rPr>
          <w:instrText xml:space="preserve"> PAGEREF _Toc230262937 \h </w:instrText>
        </w:r>
        <w:r w:rsidRPr="00123AF5">
          <w:rPr>
            <w:noProof/>
          </w:rPr>
        </w:r>
        <w:r w:rsidRPr="00123AF5">
          <w:rPr>
            <w:noProof/>
          </w:rPr>
          <w:fldChar w:fldCharType="separate"/>
        </w:r>
        <w:r w:rsidRPr="00123AF5">
          <w:rPr>
            <w:noProof/>
          </w:rPr>
          <w:t>1</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38" w:history="1">
        <w:r w:rsidRPr="00123AF5">
          <w:rPr>
            <w:rStyle w:val="affffff7"/>
            <w:noProof/>
            <w14:scene3d>
              <w14:camera w14:prst="orthographicFront"/>
              <w14:lightRig w14:rig="threePt" w14:dir="t">
                <w14:rot w14:lat="0" w14:lon="0" w14:rev="0"/>
              </w14:lightRig>
            </w14:scene3d>
          </w:rPr>
          <w:t>4.1</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吊具</w:t>
        </w:r>
        <w:r w:rsidRPr="00123AF5">
          <w:rPr>
            <w:noProof/>
          </w:rPr>
          <w:tab/>
        </w:r>
        <w:r w:rsidRPr="00123AF5">
          <w:rPr>
            <w:noProof/>
          </w:rPr>
          <w:fldChar w:fldCharType="begin"/>
        </w:r>
        <w:r w:rsidRPr="00123AF5">
          <w:rPr>
            <w:noProof/>
          </w:rPr>
          <w:instrText xml:space="preserve"> PAGEREF _Toc230262938 \h </w:instrText>
        </w:r>
        <w:r w:rsidRPr="00123AF5">
          <w:rPr>
            <w:noProof/>
          </w:rPr>
        </w:r>
        <w:r w:rsidRPr="00123AF5">
          <w:rPr>
            <w:noProof/>
          </w:rPr>
          <w:fldChar w:fldCharType="separate"/>
        </w:r>
        <w:r w:rsidRPr="00123AF5">
          <w:rPr>
            <w:noProof/>
          </w:rPr>
          <w:t>1</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39" w:history="1">
        <w:r w:rsidRPr="00123AF5">
          <w:rPr>
            <w:rStyle w:val="affffff7"/>
            <w:noProof/>
            <w14:scene3d>
              <w14:camera w14:prst="orthographicFront"/>
              <w14:lightRig w14:rig="threePt" w14:dir="t">
                <w14:rot w14:lat="0" w14:lon="0" w14:rev="0"/>
              </w14:lightRig>
            </w14:scene3d>
          </w:rPr>
          <w:t>4.2</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辅助器材</w:t>
        </w:r>
        <w:r w:rsidRPr="00123AF5">
          <w:rPr>
            <w:noProof/>
          </w:rPr>
          <w:tab/>
        </w:r>
        <w:r w:rsidRPr="00123AF5">
          <w:rPr>
            <w:noProof/>
          </w:rPr>
          <w:fldChar w:fldCharType="begin"/>
        </w:r>
        <w:r w:rsidRPr="00123AF5">
          <w:rPr>
            <w:noProof/>
          </w:rPr>
          <w:instrText xml:space="preserve"> PAGEREF _Toc230262939 \h </w:instrText>
        </w:r>
        <w:r w:rsidRPr="00123AF5">
          <w:rPr>
            <w:noProof/>
          </w:rPr>
        </w:r>
        <w:r w:rsidRPr="00123AF5">
          <w:rPr>
            <w:noProof/>
          </w:rPr>
          <w:fldChar w:fldCharType="separate"/>
        </w:r>
        <w:r w:rsidRPr="00123AF5">
          <w:rPr>
            <w:noProof/>
          </w:rPr>
          <w:t>1</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40" w:history="1">
        <w:r w:rsidRPr="00123AF5">
          <w:rPr>
            <w:rStyle w:val="affffff7"/>
            <w:noProof/>
          </w:rPr>
          <w:t>5</w:t>
        </w:r>
        <w:r>
          <w:rPr>
            <w:rStyle w:val="affffff7"/>
            <w:noProof/>
          </w:rPr>
          <w:t xml:space="preserve"> </w:t>
        </w:r>
        <w:r w:rsidRPr="00123AF5">
          <w:rPr>
            <w:rStyle w:val="affffff7"/>
            <w:rFonts w:hint="eastAsia"/>
            <w:noProof/>
          </w:rPr>
          <w:t xml:space="preserve"> 工具拆解与包装</w:t>
        </w:r>
        <w:r w:rsidRPr="00123AF5">
          <w:rPr>
            <w:noProof/>
          </w:rPr>
          <w:tab/>
        </w:r>
        <w:r w:rsidRPr="00123AF5">
          <w:rPr>
            <w:noProof/>
          </w:rPr>
          <w:fldChar w:fldCharType="begin"/>
        </w:r>
        <w:r w:rsidRPr="00123AF5">
          <w:rPr>
            <w:noProof/>
          </w:rPr>
          <w:instrText xml:space="preserve"> PAGEREF _Toc230262940 \h </w:instrText>
        </w:r>
        <w:r w:rsidRPr="00123AF5">
          <w:rPr>
            <w:noProof/>
          </w:rPr>
        </w:r>
        <w:r w:rsidRPr="00123AF5">
          <w:rPr>
            <w:noProof/>
          </w:rPr>
          <w:fldChar w:fldCharType="separate"/>
        </w:r>
        <w:r w:rsidRPr="00123AF5">
          <w:rPr>
            <w:noProof/>
          </w:rPr>
          <w:t>2</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41" w:history="1">
        <w:r w:rsidRPr="00123AF5">
          <w:rPr>
            <w:rStyle w:val="affffff7"/>
            <w:noProof/>
            <w14:scene3d>
              <w14:camera w14:prst="orthographicFront"/>
              <w14:lightRig w14:rig="threePt" w14:dir="t">
                <w14:rot w14:lat="0" w14:lon="0" w14:rev="0"/>
              </w14:lightRig>
            </w14:scene3d>
          </w:rPr>
          <w:t>5.1</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拆解基本要求</w:t>
        </w:r>
        <w:r w:rsidRPr="00123AF5">
          <w:rPr>
            <w:noProof/>
          </w:rPr>
          <w:tab/>
        </w:r>
        <w:r w:rsidRPr="00123AF5">
          <w:rPr>
            <w:noProof/>
          </w:rPr>
          <w:fldChar w:fldCharType="begin"/>
        </w:r>
        <w:r w:rsidRPr="00123AF5">
          <w:rPr>
            <w:noProof/>
          </w:rPr>
          <w:instrText xml:space="preserve"> PAGEREF _Toc230262941 \h </w:instrText>
        </w:r>
        <w:r w:rsidRPr="00123AF5">
          <w:rPr>
            <w:noProof/>
          </w:rPr>
        </w:r>
        <w:r w:rsidRPr="00123AF5">
          <w:rPr>
            <w:noProof/>
          </w:rPr>
          <w:fldChar w:fldCharType="separate"/>
        </w:r>
        <w:r w:rsidRPr="00123AF5">
          <w:rPr>
            <w:noProof/>
          </w:rPr>
          <w:t>2</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42" w:history="1">
        <w:r w:rsidRPr="00123AF5">
          <w:rPr>
            <w:rStyle w:val="affffff7"/>
            <w:noProof/>
            <w14:scene3d>
              <w14:camera w14:prst="orthographicFront"/>
              <w14:lightRig w14:rig="threePt" w14:dir="t">
                <w14:rot w14:lat="0" w14:lon="0" w14:rev="0"/>
              </w14:lightRig>
            </w14:scene3d>
          </w:rPr>
          <w:t>5.2</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拆解操作要求</w:t>
        </w:r>
        <w:r w:rsidRPr="00123AF5">
          <w:rPr>
            <w:noProof/>
          </w:rPr>
          <w:tab/>
        </w:r>
        <w:r w:rsidRPr="00123AF5">
          <w:rPr>
            <w:noProof/>
          </w:rPr>
          <w:fldChar w:fldCharType="begin"/>
        </w:r>
        <w:r w:rsidRPr="00123AF5">
          <w:rPr>
            <w:noProof/>
          </w:rPr>
          <w:instrText xml:space="preserve"> PAGEREF _Toc230262942 \h </w:instrText>
        </w:r>
        <w:r w:rsidRPr="00123AF5">
          <w:rPr>
            <w:noProof/>
          </w:rPr>
        </w:r>
        <w:r w:rsidRPr="00123AF5">
          <w:rPr>
            <w:noProof/>
          </w:rPr>
          <w:fldChar w:fldCharType="separate"/>
        </w:r>
        <w:r w:rsidRPr="00123AF5">
          <w:rPr>
            <w:noProof/>
          </w:rPr>
          <w:t>2</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43" w:history="1">
        <w:r w:rsidRPr="00123AF5">
          <w:rPr>
            <w:rStyle w:val="affffff7"/>
            <w:noProof/>
            <w14:scene3d>
              <w14:camera w14:prst="orthographicFront"/>
              <w14:lightRig w14:rig="threePt" w14:dir="t">
                <w14:rot w14:lat="0" w14:lon="0" w14:rev="0"/>
              </w14:lightRig>
            </w14:scene3d>
          </w:rPr>
          <w:t>5.3</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部件包装与防护</w:t>
        </w:r>
        <w:r w:rsidRPr="00123AF5">
          <w:rPr>
            <w:noProof/>
          </w:rPr>
          <w:tab/>
        </w:r>
        <w:r w:rsidRPr="00123AF5">
          <w:rPr>
            <w:noProof/>
          </w:rPr>
          <w:fldChar w:fldCharType="begin"/>
        </w:r>
        <w:r w:rsidRPr="00123AF5">
          <w:rPr>
            <w:noProof/>
          </w:rPr>
          <w:instrText xml:space="preserve"> PAGEREF _Toc230262943 \h </w:instrText>
        </w:r>
        <w:r w:rsidRPr="00123AF5">
          <w:rPr>
            <w:noProof/>
          </w:rPr>
        </w:r>
        <w:r w:rsidRPr="00123AF5">
          <w:rPr>
            <w:noProof/>
          </w:rPr>
          <w:fldChar w:fldCharType="separate"/>
        </w:r>
        <w:r w:rsidRPr="00123AF5">
          <w:rPr>
            <w:noProof/>
          </w:rPr>
          <w:t>2</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44" w:history="1">
        <w:r w:rsidRPr="00123AF5">
          <w:rPr>
            <w:rStyle w:val="affffff7"/>
            <w:noProof/>
            <w14:scene3d>
              <w14:camera w14:prst="orthographicFront"/>
              <w14:lightRig w14:rig="threePt" w14:dir="t">
                <w14:rot w14:lat="0" w14:lon="0" w14:rev="0"/>
              </w14:lightRig>
            </w14:scene3d>
          </w:rPr>
          <w:t>5.4</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燃油系统处理</w:t>
        </w:r>
        <w:r w:rsidRPr="00123AF5">
          <w:rPr>
            <w:noProof/>
          </w:rPr>
          <w:tab/>
        </w:r>
        <w:r w:rsidRPr="00123AF5">
          <w:rPr>
            <w:noProof/>
          </w:rPr>
          <w:fldChar w:fldCharType="begin"/>
        </w:r>
        <w:r w:rsidRPr="00123AF5">
          <w:rPr>
            <w:noProof/>
          </w:rPr>
          <w:instrText xml:space="preserve"> PAGEREF _Toc230262944 \h </w:instrText>
        </w:r>
        <w:r w:rsidRPr="00123AF5">
          <w:rPr>
            <w:noProof/>
          </w:rPr>
        </w:r>
        <w:r w:rsidRPr="00123AF5">
          <w:rPr>
            <w:noProof/>
          </w:rPr>
          <w:fldChar w:fldCharType="separate"/>
        </w:r>
        <w:r w:rsidRPr="00123AF5">
          <w:rPr>
            <w:noProof/>
          </w:rPr>
          <w:t>2</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45" w:history="1">
        <w:r w:rsidRPr="00123AF5">
          <w:rPr>
            <w:rStyle w:val="affffff7"/>
            <w:noProof/>
            <w14:scene3d>
              <w14:camera w14:prst="orthographicFront"/>
              <w14:lightRig w14:rig="threePt" w14:dir="t">
                <w14:rot w14:lat="0" w14:lon="0" w14:rev="0"/>
              </w14:lightRig>
            </w14:scene3d>
          </w:rPr>
          <w:t>5.5</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电气系统处理</w:t>
        </w:r>
        <w:r w:rsidRPr="00123AF5">
          <w:rPr>
            <w:noProof/>
          </w:rPr>
          <w:tab/>
        </w:r>
        <w:r w:rsidRPr="00123AF5">
          <w:rPr>
            <w:noProof/>
          </w:rPr>
          <w:fldChar w:fldCharType="begin"/>
        </w:r>
        <w:r w:rsidRPr="00123AF5">
          <w:rPr>
            <w:noProof/>
          </w:rPr>
          <w:instrText xml:space="preserve"> PAGEREF _Toc230262945 \h </w:instrText>
        </w:r>
        <w:r w:rsidRPr="00123AF5">
          <w:rPr>
            <w:noProof/>
          </w:rPr>
        </w:r>
        <w:r w:rsidRPr="00123AF5">
          <w:rPr>
            <w:noProof/>
          </w:rPr>
          <w:fldChar w:fldCharType="separate"/>
        </w:r>
        <w:r w:rsidRPr="00123AF5">
          <w:rPr>
            <w:noProof/>
          </w:rPr>
          <w:t>2</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46" w:history="1">
        <w:r w:rsidRPr="00123AF5">
          <w:rPr>
            <w:rStyle w:val="affffff7"/>
            <w:noProof/>
            <w14:scene3d>
              <w14:camera w14:prst="orthographicFront"/>
              <w14:lightRig w14:rig="threePt" w14:dir="t">
                <w14:rot w14:lat="0" w14:lon="0" w14:rev="0"/>
              </w14:lightRig>
            </w14:scene3d>
          </w:rPr>
          <w:t>5.6</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吊点标记与分类储存</w:t>
        </w:r>
        <w:r w:rsidRPr="00123AF5">
          <w:rPr>
            <w:noProof/>
          </w:rPr>
          <w:tab/>
        </w:r>
        <w:r w:rsidRPr="00123AF5">
          <w:rPr>
            <w:noProof/>
          </w:rPr>
          <w:fldChar w:fldCharType="begin"/>
        </w:r>
        <w:r w:rsidRPr="00123AF5">
          <w:rPr>
            <w:noProof/>
          </w:rPr>
          <w:instrText xml:space="preserve"> PAGEREF _Toc230262946 \h </w:instrText>
        </w:r>
        <w:r w:rsidRPr="00123AF5">
          <w:rPr>
            <w:noProof/>
          </w:rPr>
        </w:r>
        <w:r w:rsidRPr="00123AF5">
          <w:rPr>
            <w:noProof/>
          </w:rPr>
          <w:fldChar w:fldCharType="separate"/>
        </w:r>
        <w:r w:rsidRPr="00123AF5">
          <w:rPr>
            <w:noProof/>
          </w:rPr>
          <w:t>2</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47" w:history="1">
        <w:r w:rsidRPr="00123AF5">
          <w:rPr>
            <w:rStyle w:val="affffff7"/>
            <w:noProof/>
          </w:rPr>
          <w:t>6</w:t>
        </w:r>
        <w:r>
          <w:rPr>
            <w:rStyle w:val="affffff7"/>
            <w:noProof/>
          </w:rPr>
          <w:t xml:space="preserve"> </w:t>
        </w:r>
        <w:r w:rsidRPr="00123AF5">
          <w:rPr>
            <w:rStyle w:val="affffff7"/>
            <w:rFonts w:hint="eastAsia"/>
            <w:noProof/>
          </w:rPr>
          <w:t xml:space="preserve"> 吊运作业</w:t>
        </w:r>
        <w:r w:rsidRPr="00123AF5">
          <w:rPr>
            <w:noProof/>
          </w:rPr>
          <w:tab/>
        </w:r>
        <w:r w:rsidRPr="00123AF5">
          <w:rPr>
            <w:noProof/>
          </w:rPr>
          <w:fldChar w:fldCharType="begin"/>
        </w:r>
        <w:r w:rsidRPr="00123AF5">
          <w:rPr>
            <w:noProof/>
          </w:rPr>
          <w:instrText xml:space="preserve"> PAGEREF _Toc230262947 \h </w:instrText>
        </w:r>
        <w:r w:rsidRPr="00123AF5">
          <w:rPr>
            <w:noProof/>
          </w:rPr>
        </w:r>
        <w:r w:rsidRPr="00123AF5">
          <w:rPr>
            <w:noProof/>
          </w:rPr>
          <w:fldChar w:fldCharType="separate"/>
        </w:r>
        <w:r w:rsidRPr="00123AF5">
          <w:rPr>
            <w:noProof/>
          </w:rPr>
          <w:t>3</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48" w:history="1">
        <w:r w:rsidRPr="00123AF5">
          <w:rPr>
            <w:rStyle w:val="affffff7"/>
            <w:noProof/>
            <w14:scene3d>
              <w14:camera w14:prst="orthographicFront"/>
              <w14:lightRig w14:rig="threePt" w14:dir="t">
                <w14:rot w14:lat="0" w14:lon="0" w14:rev="0"/>
              </w14:lightRig>
            </w14:scene3d>
          </w:rPr>
          <w:t>6.1</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捆绑要求</w:t>
        </w:r>
        <w:r w:rsidRPr="00123AF5">
          <w:rPr>
            <w:noProof/>
          </w:rPr>
          <w:tab/>
        </w:r>
        <w:r w:rsidRPr="00123AF5">
          <w:rPr>
            <w:noProof/>
          </w:rPr>
          <w:fldChar w:fldCharType="begin"/>
        </w:r>
        <w:r w:rsidRPr="00123AF5">
          <w:rPr>
            <w:noProof/>
          </w:rPr>
          <w:instrText xml:space="preserve"> PAGEREF _Toc230262948 \h </w:instrText>
        </w:r>
        <w:r w:rsidRPr="00123AF5">
          <w:rPr>
            <w:noProof/>
          </w:rPr>
        </w:r>
        <w:r w:rsidRPr="00123AF5">
          <w:rPr>
            <w:noProof/>
          </w:rPr>
          <w:fldChar w:fldCharType="separate"/>
        </w:r>
        <w:r w:rsidRPr="00123AF5">
          <w:rPr>
            <w:noProof/>
          </w:rPr>
          <w:t>3</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49" w:history="1">
        <w:r w:rsidRPr="00123AF5">
          <w:rPr>
            <w:rStyle w:val="affffff7"/>
            <w:noProof/>
            <w14:scene3d>
              <w14:camera w14:prst="orthographicFront"/>
              <w14:lightRig w14:rig="threePt" w14:dir="t">
                <w14:rot w14:lat="0" w14:lon="0" w14:rev="0"/>
              </w14:lightRig>
            </w14:scene3d>
          </w:rPr>
          <w:t>6.2</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捆绑检查</w:t>
        </w:r>
        <w:r w:rsidRPr="00123AF5">
          <w:rPr>
            <w:noProof/>
          </w:rPr>
          <w:tab/>
        </w:r>
        <w:r w:rsidRPr="00123AF5">
          <w:rPr>
            <w:noProof/>
          </w:rPr>
          <w:fldChar w:fldCharType="begin"/>
        </w:r>
        <w:r w:rsidRPr="00123AF5">
          <w:rPr>
            <w:noProof/>
          </w:rPr>
          <w:instrText xml:space="preserve"> PAGEREF _Toc230262949 \h </w:instrText>
        </w:r>
        <w:r w:rsidRPr="00123AF5">
          <w:rPr>
            <w:noProof/>
          </w:rPr>
        </w:r>
        <w:r w:rsidRPr="00123AF5">
          <w:rPr>
            <w:noProof/>
          </w:rPr>
          <w:fldChar w:fldCharType="separate"/>
        </w:r>
        <w:r w:rsidRPr="00123AF5">
          <w:rPr>
            <w:noProof/>
          </w:rPr>
          <w:t>3</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50" w:history="1">
        <w:r w:rsidRPr="00123AF5">
          <w:rPr>
            <w:rStyle w:val="affffff7"/>
            <w:noProof/>
            <w14:scene3d>
              <w14:camera w14:prst="orthographicFront"/>
              <w14:lightRig w14:rig="threePt" w14:dir="t">
                <w14:rot w14:lat="0" w14:lon="0" w14:rev="0"/>
              </w14:lightRig>
            </w14:scene3d>
          </w:rPr>
          <w:t>6.3</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空载试飞</w:t>
        </w:r>
        <w:r w:rsidRPr="00123AF5">
          <w:rPr>
            <w:noProof/>
          </w:rPr>
          <w:tab/>
        </w:r>
        <w:r w:rsidRPr="00123AF5">
          <w:rPr>
            <w:noProof/>
          </w:rPr>
          <w:fldChar w:fldCharType="begin"/>
        </w:r>
        <w:r w:rsidRPr="00123AF5">
          <w:rPr>
            <w:noProof/>
          </w:rPr>
          <w:instrText xml:space="preserve"> PAGEREF _Toc230262950 \h </w:instrText>
        </w:r>
        <w:r w:rsidRPr="00123AF5">
          <w:rPr>
            <w:noProof/>
          </w:rPr>
        </w:r>
        <w:r w:rsidRPr="00123AF5">
          <w:rPr>
            <w:noProof/>
          </w:rPr>
          <w:fldChar w:fldCharType="separate"/>
        </w:r>
        <w:r w:rsidRPr="00123AF5">
          <w:rPr>
            <w:noProof/>
          </w:rPr>
          <w:t>3</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51" w:history="1">
        <w:r w:rsidRPr="00123AF5">
          <w:rPr>
            <w:rStyle w:val="affffff7"/>
            <w:noProof/>
            <w14:scene3d>
              <w14:camera w14:prst="orthographicFront"/>
              <w14:lightRig w14:rig="threePt" w14:dir="t">
                <w14:rot w14:lat="0" w14:lon="0" w14:rev="0"/>
              </w14:lightRig>
            </w14:scene3d>
          </w:rPr>
          <w:t>6.4</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吊运操作</w:t>
        </w:r>
        <w:r w:rsidRPr="00123AF5">
          <w:rPr>
            <w:noProof/>
          </w:rPr>
          <w:tab/>
        </w:r>
        <w:r w:rsidRPr="00123AF5">
          <w:rPr>
            <w:noProof/>
          </w:rPr>
          <w:fldChar w:fldCharType="begin"/>
        </w:r>
        <w:r w:rsidRPr="00123AF5">
          <w:rPr>
            <w:noProof/>
          </w:rPr>
          <w:instrText xml:space="preserve"> PAGEREF _Toc230262951 \h </w:instrText>
        </w:r>
        <w:r w:rsidRPr="00123AF5">
          <w:rPr>
            <w:noProof/>
          </w:rPr>
        </w:r>
        <w:r w:rsidRPr="00123AF5">
          <w:rPr>
            <w:noProof/>
          </w:rPr>
          <w:fldChar w:fldCharType="separate"/>
        </w:r>
        <w:r w:rsidRPr="00123AF5">
          <w:rPr>
            <w:noProof/>
          </w:rPr>
          <w:t>3</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52" w:history="1">
        <w:r w:rsidRPr="00123AF5">
          <w:rPr>
            <w:rStyle w:val="affffff7"/>
            <w:noProof/>
          </w:rPr>
          <w:t>7</w:t>
        </w:r>
        <w:r>
          <w:rPr>
            <w:rStyle w:val="affffff7"/>
            <w:noProof/>
          </w:rPr>
          <w:t xml:space="preserve"> </w:t>
        </w:r>
        <w:r w:rsidRPr="00123AF5">
          <w:rPr>
            <w:rStyle w:val="affffff7"/>
            <w:rFonts w:hint="eastAsia"/>
            <w:noProof/>
          </w:rPr>
          <w:t xml:space="preserve"> 安全管理</w:t>
        </w:r>
        <w:r w:rsidRPr="00123AF5">
          <w:rPr>
            <w:noProof/>
          </w:rPr>
          <w:tab/>
        </w:r>
        <w:r w:rsidRPr="00123AF5">
          <w:rPr>
            <w:noProof/>
          </w:rPr>
          <w:fldChar w:fldCharType="begin"/>
        </w:r>
        <w:r w:rsidRPr="00123AF5">
          <w:rPr>
            <w:noProof/>
          </w:rPr>
          <w:instrText xml:space="preserve"> PAGEREF _Toc230262952 \h </w:instrText>
        </w:r>
        <w:r w:rsidRPr="00123AF5">
          <w:rPr>
            <w:noProof/>
          </w:rPr>
        </w:r>
        <w:r w:rsidRPr="00123AF5">
          <w:rPr>
            <w:noProof/>
          </w:rPr>
          <w:fldChar w:fldCharType="separate"/>
        </w:r>
        <w:r w:rsidRPr="00123AF5">
          <w:rPr>
            <w:noProof/>
          </w:rPr>
          <w:t>4</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53" w:history="1">
        <w:r w:rsidRPr="00123AF5">
          <w:rPr>
            <w:rStyle w:val="affffff7"/>
            <w:noProof/>
            <w14:scene3d>
              <w14:camera w14:prst="orthographicFront"/>
              <w14:lightRig w14:rig="threePt" w14:dir="t">
                <w14:rot w14:lat="0" w14:lon="0" w14:rev="0"/>
              </w14:lightRig>
            </w14:scene3d>
          </w:rPr>
          <w:t>7.1</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人员配置</w:t>
        </w:r>
        <w:r w:rsidRPr="00123AF5">
          <w:rPr>
            <w:noProof/>
          </w:rPr>
          <w:tab/>
        </w:r>
        <w:r w:rsidRPr="00123AF5">
          <w:rPr>
            <w:noProof/>
          </w:rPr>
          <w:fldChar w:fldCharType="begin"/>
        </w:r>
        <w:r w:rsidRPr="00123AF5">
          <w:rPr>
            <w:noProof/>
          </w:rPr>
          <w:instrText xml:space="preserve"> PAGEREF _Toc230262953 \h </w:instrText>
        </w:r>
        <w:r w:rsidRPr="00123AF5">
          <w:rPr>
            <w:noProof/>
          </w:rPr>
        </w:r>
        <w:r w:rsidRPr="00123AF5">
          <w:rPr>
            <w:noProof/>
          </w:rPr>
          <w:fldChar w:fldCharType="separate"/>
        </w:r>
        <w:r w:rsidRPr="00123AF5">
          <w:rPr>
            <w:noProof/>
          </w:rPr>
          <w:t>4</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54" w:history="1">
        <w:r w:rsidRPr="00123AF5">
          <w:rPr>
            <w:rStyle w:val="affffff7"/>
            <w:noProof/>
            <w14:scene3d>
              <w14:camera w14:prst="orthographicFront"/>
              <w14:lightRig w14:rig="threePt" w14:dir="t">
                <w14:rot w14:lat="0" w14:lon="0" w14:rev="0"/>
              </w14:lightRig>
            </w14:scene3d>
          </w:rPr>
          <w:t>7.2</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作业区域管理</w:t>
        </w:r>
        <w:r w:rsidRPr="00123AF5">
          <w:rPr>
            <w:noProof/>
          </w:rPr>
          <w:tab/>
        </w:r>
        <w:r w:rsidRPr="00123AF5">
          <w:rPr>
            <w:noProof/>
          </w:rPr>
          <w:fldChar w:fldCharType="begin"/>
        </w:r>
        <w:r w:rsidRPr="00123AF5">
          <w:rPr>
            <w:noProof/>
          </w:rPr>
          <w:instrText xml:space="preserve"> PAGEREF _Toc230262954 \h </w:instrText>
        </w:r>
        <w:r w:rsidRPr="00123AF5">
          <w:rPr>
            <w:noProof/>
          </w:rPr>
        </w:r>
        <w:r w:rsidRPr="00123AF5">
          <w:rPr>
            <w:noProof/>
          </w:rPr>
          <w:fldChar w:fldCharType="separate"/>
        </w:r>
        <w:r w:rsidRPr="00123AF5">
          <w:rPr>
            <w:noProof/>
          </w:rPr>
          <w:t>4</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55" w:history="1">
        <w:r w:rsidRPr="00123AF5">
          <w:rPr>
            <w:rStyle w:val="affffff7"/>
            <w:noProof/>
            <w14:scene3d>
              <w14:camera w14:prst="orthographicFront"/>
              <w14:lightRig w14:rig="threePt" w14:dir="t">
                <w14:rot w14:lat="0" w14:lon="0" w14:rev="0"/>
              </w14:lightRig>
            </w14:scene3d>
          </w:rPr>
          <w:t>7.3</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环境安全要求</w:t>
        </w:r>
        <w:r w:rsidRPr="00123AF5">
          <w:rPr>
            <w:noProof/>
          </w:rPr>
          <w:tab/>
        </w:r>
        <w:r w:rsidRPr="00123AF5">
          <w:rPr>
            <w:noProof/>
          </w:rPr>
          <w:fldChar w:fldCharType="begin"/>
        </w:r>
        <w:r w:rsidRPr="00123AF5">
          <w:rPr>
            <w:noProof/>
          </w:rPr>
          <w:instrText xml:space="preserve"> PAGEREF _Toc230262955 \h </w:instrText>
        </w:r>
        <w:r w:rsidRPr="00123AF5">
          <w:rPr>
            <w:noProof/>
          </w:rPr>
        </w:r>
        <w:r w:rsidRPr="00123AF5">
          <w:rPr>
            <w:noProof/>
          </w:rPr>
          <w:fldChar w:fldCharType="separate"/>
        </w:r>
        <w:r w:rsidRPr="00123AF5">
          <w:rPr>
            <w:noProof/>
          </w:rPr>
          <w:t>4</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56" w:history="1">
        <w:r w:rsidRPr="00123AF5">
          <w:rPr>
            <w:rStyle w:val="affffff7"/>
            <w:noProof/>
          </w:rPr>
          <w:t>8</w:t>
        </w:r>
        <w:r>
          <w:rPr>
            <w:rStyle w:val="affffff7"/>
            <w:noProof/>
          </w:rPr>
          <w:t xml:space="preserve"> </w:t>
        </w:r>
        <w:r w:rsidRPr="00123AF5">
          <w:rPr>
            <w:rStyle w:val="affffff7"/>
            <w:rFonts w:hint="eastAsia"/>
            <w:noProof/>
          </w:rPr>
          <w:t xml:space="preserve"> 应急处理</w:t>
        </w:r>
        <w:r w:rsidRPr="00123AF5">
          <w:rPr>
            <w:noProof/>
          </w:rPr>
          <w:tab/>
        </w:r>
        <w:r w:rsidRPr="00123AF5">
          <w:rPr>
            <w:noProof/>
          </w:rPr>
          <w:fldChar w:fldCharType="begin"/>
        </w:r>
        <w:r w:rsidRPr="00123AF5">
          <w:rPr>
            <w:noProof/>
          </w:rPr>
          <w:instrText xml:space="preserve"> PAGEREF _Toc230262956 \h </w:instrText>
        </w:r>
        <w:r w:rsidRPr="00123AF5">
          <w:rPr>
            <w:noProof/>
          </w:rPr>
        </w:r>
        <w:r w:rsidRPr="00123AF5">
          <w:rPr>
            <w:noProof/>
          </w:rPr>
          <w:fldChar w:fldCharType="separate"/>
        </w:r>
        <w:r w:rsidRPr="00123AF5">
          <w:rPr>
            <w:noProof/>
          </w:rPr>
          <w:t>4</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57" w:history="1">
        <w:r w:rsidRPr="00123AF5">
          <w:rPr>
            <w:rStyle w:val="affffff7"/>
            <w:noProof/>
            <w14:scene3d>
              <w14:camera w14:prst="orthographicFront"/>
              <w14:lightRig w14:rig="threePt" w14:dir="t">
                <w14:rot w14:lat="0" w14:lon="0" w14:rev="0"/>
              </w14:lightRig>
            </w14:scene3d>
          </w:rPr>
          <w:t>8.1</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设备应急处理</w:t>
        </w:r>
        <w:r w:rsidRPr="00123AF5">
          <w:rPr>
            <w:noProof/>
          </w:rPr>
          <w:tab/>
        </w:r>
        <w:r w:rsidRPr="00123AF5">
          <w:rPr>
            <w:noProof/>
          </w:rPr>
          <w:fldChar w:fldCharType="begin"/>
        </w:r>
        <w:r w:rsidRPr="00123AF5">
          <w:rPr>
            <w:noProof/>
          </w:rPr>
          <w:instrText xml:space="preserve"> PAGEREF _Toc230262957 \h </w:instrText>
        </w:r>
        <w:r w:rsidRPr="00123AF5">
          <w:rPr>
            <w:noProof/>
          </w:rPr>
        </w:r>
        <w:r w:rsidRPr="00123AF5">
          <w:rPr>
            <w:noProof/>
          </w:rPr>
          <w:fldChar w:fldCharType="separate"/>
        </w:r>
        <w:r w:rsidRPr="00123AF5">
          <w:rPr>
            <w:noProof/>
          </w:rPr>
          <w:t>4</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58" w:history="1">
        <w:r w:rsidRPr="00123AF5">
          <w:rPr>
            <w:rStyle w:val="affffff7"/>
            <w:noProof/>
            <w14:scene3d>
              <w14:camera w14:prst="orthographicFront"/>
              <w14:lightRig w14:rig="threePt" w14:dir="t">
                <w14:rot w14:lat="0" w14:lon="0" w14:rev="0"/>
              </w14:lightRig>
            </w14:scene3d>
          </w:rPr>
          <w:t>8.2</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人员应急处理</w:t>
        </w:r>
        <w:r w:rsidRPr="00123AF5">
          <w:rPr>
            <w:noProof/>
          </w:rPr>
          <w:tab/>
        </w:r>
        <w:r w:rsidRPr="00123AF5">
          <w:rPr>
            <w:noProof/>
          </w:rPr>
          <w:fldChar w:fldCharType="begin"/>
        </w:r>
        <w:r w:rsidRPr="00123AF5">
          <w:rPr>
            <w:noProof/>
          </w:rPr>
          <w:instrText xml:space="preserve"> PAGEREF _Toc230262958 \h </w:instrText>
        </w:r>
        <w:r w:rsidRPr="00123AF5">
          <w:rPr>
            <w:noProof/>
          </w:rPr>
        </w:r>
        <w:r w:rsidRPr="00123AF5">
          <w:rPr>
            <w:noProof/>
          </w:rPr>
          <w:fldChar w:fldCharType="separate"/>
        </w:r>
        <w:r w:rsidRPr="00123AF5">
          <w:rPr>
            <w:noProof/>
          </w:rPr>
          <w:t>5</w:t>
        </w:r>
        <w:r w:rsidRPr="00123AF5">
          <w:rPr>
            <w:noProof/>
          </w:rPr>
          <w:fldChar w:fldCharType="end"/>
        </w:r>
      </w:hyperlink>
    </w:p>
    <w:p w:rsidR="00123AF5" w:rsidRPr="00123AF5" w:rsidRDefault="00123AF5">
      <w:pPr>
        <w:pStyle w:val="23"/>
        <w:rPr>
          <w:rFonts w:asciiTheme="minorHAnsi" w:eastAsiaTheme="minorEastAsia" w:hAnsiTheme="minorHAnsi" w:cstheme="minorBidi"/>
          <w:noProof/>
          <w:szCs w:val="22"/>
        </w:rPr>
      </w:pPr>
      <w:hyperlink w:anchor="_Toc230262959" w:history="1">
        <w:r w:rsidRPr="00123AF5">
          <w:rPr>
            <w:rStyle w:val="affffff7"/>
            <w:noProof/>
            <w14:scene3d>
              <w14:camera w14:prst="orthographicFront"/>
              <w14:lightRig w14:rig="threePt" w14:dir="t">
                <w14:rot w14:lat="0" w14:lon="0" w14:rev="0"/>
              </w14:lightRig>
            </w14:scene3d>
          </w:rPr>
          <w:t>8.3</w:t>
        </w:r>
        <w:r>
          <w:rPr>
            <w:rStyle w:val="affffff7"/>
            <w:noProof/>
            <w14:scene3d>
              <w14:camera w14:prst="orthographicFront"/>
              <w14:lightRig w14:rig="threePt" w14:dir="t">
                <w14:rot w14:lat="0" w14:lon="0" w14:rev="0"/>
              </w14:lightRig>
            </w14:scene3d>
          </w:rPr>
          <w:t xml:space="preserve"> </w:t>
        </w:r>
        <w:r w:rsidRPr="00123AF5">
          <w:rPr>
            <w:rStyle w:val="affffff7"/>
            <w:rFonts w:hint="eastAsia"/>
            <w:noProof/>
          </w:rPr>
          <w:t xml:space="preserve"> 环境因素应急处理</w:t>
        </w:r>
        <w:r w:rsidRPr="00123AF5">
          <w:rPr>
            <w:noProof/>
          </w:rPr>
          <w:tab/>
        </w:r>
        <w:r w:rsidRPr="00123AF5">
          <w:rPr>
            <w:noProof/>
          </w:rPr>
          <w:fldChar w:fldCharType="begin"/>
        </w:r>
        <w:r w:rsidRPr="00123AF5">
          <w:rPr>
            <w:noProof/>
          </w:rPr>
          <w:instrText xml:space="preserve"> PAGEREF _Toc230262959 \h </w:instrText>
        </w:r>
        <w:r w:rsidRPr="00123AF5">
          <w:rPr>
            <w:noProof/>
          </w:rPr>
        </w:r>
        <w:r w:rsidRPr="00123AF5">
          <w:rPr>
            <w:noProof/>
          </w:rPr>
          <w:fldChar w:fldCharType="separate"/>
        </w:r>
        <w:r w:rsidRPr="00123AF5">
          <w:rPr>
            <w:noProof/>
          </w:rPr>
          <w:t>5</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60" w:history="1">
        <w:r w:rsidRPr="00123AF5">
          <w:rPr>
            <w:rStyle w:val="affffff7"/>
            <w:noProof/>
          </w:rPr>
          <w:t>9</w:t>
        </w:r>
        <w:r>
          <w:rPr>
            <w:rStyle w:val="affffff7"/>
            <w:noProof/>
          </w:rPr>
          <w:t xml:space="preserve"> </w:t>
        </w:r>
        <w:r w:rsidRPr="00123AF5">
          <w:rPr>
            <w:rStyle w:val="affffff7"/>
            <w:rFonts w:hint="eastAsia"/>
            <w:noProof/>
          </w:rPr>
          <w:t xml:space="preserve"> 点验与验收</w:t>
        </w:r>
        <w:r w:rsidRPr="00123AF5">
          <w:rPr>
            <w:noProof/>
          </w:rPr>
          <w:tab/>
        </w:r>
        <w:r w:rsidRPr="00123AF5">
          <w:rPr>
            <w:noProof/>
          </w:rPr>
          <w:fldChar w:fldCharType="begin"/>
        </w:r>
        <w:r w:rsidRPr="00123AF5">
          <w:rPr>
            <w:noProof/>
          </w:rPr>
          <w:instrText xml:space="preserve"> PAGEREF _Toc230262960 \h </w:instrText>
        </w:r>
        <w:r w:rsidRPr="00123AF5">
          <w:rPr>
            <w:noProof/>
          </w:rPr>
        </w:r>
        <w:r w:rsidRPr="00123AF5">
          <w:rPr>
            <w:noProof/>
          </w:rPr>
          <w:fldChar w:fldCharType="separate"/>
        </w:r>
        <w:r w:rsidRPr="00123AF5">
          <w:rPr>
            <w:noProof/>
          </w:rPr>
          <w:t>5</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61" w:history="1">
        <w:r w:rsidRPr="00123AF5">
          <w:rPr>
            <w:rStyle w:val="affffff7"/>
            <w:noProof/>
          </w:rPr>
          <w:t>10</w:t>
        </w:r>
        <w:r>
          <w:rPr>
            <w:rStyle w:val="affffff7"/>
            <w:noProof/>
          </w:rPr>
          <w:t xml:space="preserve"> </w:t>
        </w:r>
        <w:r w:rsidRPr="00123AF5">
          <w:rPr>
            <w:rStyle w:val="affffff7"/>
            <w:rFonts w:hint="eastAsia"/>
            <w:noProof/>
          </w:rPr>
          <w:t xml:space="preserve"> 维护与保养</w:t>
        </w:r>
        <w:r w:rsidRPr="00123AF5">
          <w:rPr>
            <w:noProof/>
          </w:rPr>
          <w:tab/>
        </w:r>
        <w:r w:rsidRPr="00123AF5">
          <w:rPr>
            <w:noProof/>
          </w:rPr>
          <w:fldChar w:fldCharType="begin"/>
        </w:r>
        <w:r w:rsidRPr="00123AF5">
          <w:rPr>
            <w:noProof/>
          </w:rPr>
          <w:instrText xml:space="preserve"> PAGEREF _Toc230262961 \h </w:instrText>
        </w:r>
        <w:r w:rsidRPr="00123AF5">
          <w:rPr>
            <w:noProof/>
          </w:rPr>
        </w:r>
        <w:r w:rsidRPr="00123AF5">
          <w:rPr>
            <w:noProof/>
          </w:rPr>
          <w:fldChar w:fldCharType="separate"/>
        </w:r>
        <w:r w:rsidRPr="00123AF5">
          <w:rPr>
            <w:noProof/>
          </w:rPr>
          <w:t>5</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62" w:history="1">
        <w:r w:rsidRPr="00123AF5">
          <w:rPr>
            <w:rStyle w:val="affffff7"/>
            <w:noProof/>
          </w:rPr>
          <w:t>11</w:t>
        </w:r>
        <w:r>
          <w:rPr>
            <w:rStyle w:val="affffff7"/>
            <w:noProof/>
          </w:rPr>
          <w:t xml:space="preserve"> </w:t>
        </w:r>
        <w:r w:rsidRPr="00123AF5">
          <w:rPr>
            <w:rStyle w:val="affffff7"/>
            <w:rFonts w:hint="eastAsia"/>
            <w:noProof/>
          </w:rPr>
          <w:t xml:space="preserve"> 档案管理</w:t>
        </w:r>
        <w:r w:rsidRPr="00123AF5">
          <w:rPr>
            <w:noProof/>
          </w:rPr>
          <w:tab/>
        </w:r>
        <w:r w:rsidRPr="00123AF5">
          <w:rPr>
            <w:noProof/>
          </w:rPr>
          <w:fldChar w:fldCharType="begin"/>
        </w:r>
        <w:r w:rsidRPr="00123AF5">
          <w:rPr>
            <w:noProof/>
          </w:rPr>
          <w:instrText xml:space="preserve"> PAGEREF _Toc230262962 \h </w:instrText>
        </w:r>
        <w:r w:rsidRPr="00123AF5">
          <w:rPr>
            <w:noProof/>
          </w:rPr>
        </w:r>
        <w:r w:rsidRPr="00123AF5">
          <w:rPr>
            <w:noProof/>
          </w:rPr>
          <w:fldChar w:fldCharType="separate"/>
        </w:r>
        <w:r w:rsidRPr="00123AF5">
          <w:rPr>
            <w:noProof/>
          </w:rPr>
          <w:t>5</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63" w:history="1">
        <w:r w:rsidRPr="00123AF5">
          <w:rPr>
            <w:rStyle w:val="affffff7"/>
            <w:rFonts w:hint="eastAsia"/>
            <w:noProof/>
          </w:rPr>
          <w:t>附录</w:t>
        </w:r>
        <w:r>
          <w:rPr>
            <w:rStyle w:val="affffff7"/>
            <w:rFonts w:hint="eastAsia"/>
            <w:noProof/>
          </w:rPr>
          <w:t>A</w:t>
        </w:r>
        <w:r w:rsidRPr="00123AF5">
          <w:rPr>
            <w:rStyle w:val="affffff7"/>
            <w:rFonts w:hint="eastAsia"/>
            <w:noProof/>
          </w:rPr>
          <w:t>（资料性）</w:t>
        </w:r>
        <w:r>
          <w:rPr>
            <w:rStyle w:val="affffff7"/>
            <w:noProof/>
          </w:rPr>
          <w:t xml:space="preserve"> </w:t>
        </w:r>
        <w:r w:rsidRPr="00123AF5">
          <w:rPr>
            <w:rStyle w:val="affffff7"/>
            <w:noProof/>
          </w:rPr>
          <w:t xml:space="preserve"> </w:t>
        </w:r>
        <w:r w:rsidRPr="00123AF5">
          <w:rPr>
            <w:rStyle w:val="affffff7"/>
            <w:rFonts w:hint="eastAsia"/>
            <w:noProof/>
          </w:rPr>
          <w:t>工具拆解清单示例表</w:t>
        </w:r>
        <w:r w:rsidRPr="00123AF5">
          <w:rPr>
            <w:noProof/>
          </w:rPr>
          <w:tab/>
        </w:r>
        <w:r w:rsidRPr="00123AF5">
          <w:rPr>
            <w:noProof/>
          </w:rPr>
          <w:fldChar w:fldCharType="begin"/>
        </w:r>
        <w:r w:rsidRPr="00123AF5">
          <w:rPr>
            <w:noProof/>
          </w:rPr>
          <w:instrText xml:space="preserve"> PAGEREF _Toc230262963 \h </w:instrText>
        </w:r>
        <w:r w:rsidRPr="00123AF5">
          <w:rPr>
            <w:noProof/>
          </w:rPr>
        </w:r>
        <w:r w:rsidRPr="00123AF5">
          <w:rPr>
            <w:noProof/>
          </w:rPr>
          <w:fldChar w:fldCharType="separate"/>
        </w:r>
        <w:r w:rsidRPr="00123AF5">
          <w:rPr>
            <w:noProof/>
          </w:rPr>
          <w:t>6</w:t>
        </w:r>
        <w:r w:rsidRPr="00123AF5">
          <w:rPr>
            <w:noProof/>
          </w:rPr>
          <w:fldChar w:fldCharType="end"/>
        </w:r>
      </w:hyperlink>
    </w:p>
    <w:p w:rsidR="00123AF5" w:rsidRPr="00123AF5" w:rsidRDefault="00123AF5">
      <w:pPr>
        <w:pStyle w:val="10"/>
        <w:tabs>
          <w:tab w:val="right" w:leader="dot" w:pos="9344"/>
        </w:tabs>
        <w:rPr>
          <w:rFonts w:asciiTheme="minorHAnsi" w:eastAsiaTheme="minorEastAsia" w:hAnsiTheme="minorHAnsi" w:cstheme="minorBidi"/>
          <w:noProof/>
          <w:szCs w:val="22"/>
        </w:rPr>
      </w:pPr>
      <w:hyperlink w:anchor="_Toc230262964" w:history="1">
        <w:r w:rsidRPr="00123AF5">
          <w:rPr>
            <w:rStyle w:val="affffff7"/>
            <w:rFonts w:hint="eastAsia"/>
            <w:noProof/>
          </w:rPr>
          <w:t>参考文献</w:t>
        </w:r>
        <w:r w:rsidRPr="00123AF5">
          <w:rPr>
            <w:noProof/>
          </w:rPr>
          <w:tab/>
        </w:r>
        <w:r w:rsidRPr="00123AF5">
          <w:rPr>
            <w:noProof/>
          </w:rPr>
          <w:fldChar w:fldCharType="begin"/>
        </w:r>
        <w:r w:rsidRPr="00123AF5">
          <w:rPr>
            <w:noProof/>
          </w:rPr>
          <w:instrText xml:space="preserve"> PAGEREF _Toc230262964 \h </w:instrText>
        </w:r>
        <w:r w:rsidRPr="00123AF5">
          <w:rPr>
            <w:noProof/>
          </w:rPr>
        </w:r>
        <w:r w:rsidRPr="00123AF5">
          <w:rPr>
            <w:noProof/>
          </w:rPr>
          <w:fldChar w:fldCharType="separate"/>
        </w:r>
        <w:r w:rsidRPr="00123AF5">
          <w:rPr>
            <w:noProof/>
          </w:rPr>
          <w:t>1</w:t>
        </w:r>
        <w:r w:rsidRPr="00123AF5">
          <w:rPr>
            <w:noProof/>
          </w:rPr>
          <w:fldChar w:fldCharType="end"/>
        </w:r>
      </w:hyperlink>
    </w:p>
    <w:p w:rsidR="00123AF5" w:rsidRPr="00123AF5" w:rsidRDefault="00123AF5" w:rsidP="00123AF5">
      <w:pPr>
        <w:pStyle w:val="afffffc"/>
        <w:spacing w:after="360"/>
        <w:sectPr w:rsidR="00123AF5" w:rsidRPr="00123AF5" w:rsidSect="00123AF5">
          <w:headerReference w:type="even" r:id="rId17"/>
          <w:headerReference w:type="default" r:id="rId18"/>
          <w:footerReference w:type="even" r:id="rId19"/>
          <w:footerReference w:type="default" r:id="rId20"/>
          <w:pgSz w:w="11906" w:h="16838" w:code="9"/>
          <w:pgMar w:top="1928" w:right="1134" w:bottom="1134" w:left="1134" w:header="1418" w:footer="1134" w:gutter="284"/>
          <w:pgNumType w:fmt="upperRoman" w:start="1"/>
          <w:cols w:space="425"/>
          <w:formProt w:val="0"/>
          <w:docGrid w:linePitch="312"/>
        </w:sectPr>
      </w:pPr>
      <w:r w:rsidRPr="00123AF5">
        <w:fldChar w:fldCharType="end"/>
      </w:r>
    </w:p>
    <w:p w:rsidR="00D40BFE" w:rsidRDefault="00D40BFE" w:rsidP="00D40BFE">
      <w:pPr>
        <w:pStyle w:val="a6"/>
        <w:spacing w:before="560" w:after="360"/>
      </w:pPr>
      <w:bookmarkStart w:id="25" w:name="BookMark2"/>
      <w:bookmarkStart w:id="26" w:name="_Toc230262932"/>
      <w:bookmarkEnd w:id="23"/>
      <w:r w:rsidRPr="00D40BFE">
        <w:rPr>
          <w:spacing w:val="320"/>
        </w:rPr>
        <w:lastRenderedPageBreak/>
        <w:t>前</w:t>
      </w:r>
      <w:r>
        <w:t>言</w:t>
      </w:r>
      <w:bookmarkEnd w:id="20"/>
      <w:bookmarkEnd w:id="21"/>
      <w:bookmarkEnd w:id="22"/>
      <w:bookmarkEnd w:id="26"/>
    </w:p>
    <w:p w:rsidR="00D40BFE" w:rsidRPr="00211AD2" w:rsidRDefault="00D40BFE" w:rsidP="00D40BFE">
      <w:pPr>
        <w:pStyle w:val="affff6"/>
        <w:ind w:firstLine="420"/>
        <w:rPr>
          <w:rFonts w:ascii="宋体" w:hAnsi="宋体"/>
        </w:rPr>
      </w:pPr>
      <w:r>
        <w:rPr>
          <w:rFonts w:hint="eastAsia"/>
        </w:rPr>
        <w:t>本文件参照</w:t>
      </w:r>
      <w:r w:rsidRPr="00211AD2">
        <w:rPr>
          <w:rFonts w:ascii="宋体" w:hAnsi="宋体" w:hint="eastAsia"/>
        </w:rPr>
        <w:t>GB/T 1.1—2020《标准化工作导则  第1部分：标准化文件的结构和起草规则》的规定起草。</w:t>
      </w:r>
    </w:p>
    <w:p w:rsidR="00D40BFE" w:rsidRDefault="00D40BFE" w:rsidP="00D40BFE">
      <w:pPr>
        <w:pStyle w:val="affff6"/>
        <w:ind w:firstLine="420"/>
      </w:pPr>
      <w:r w:rsidRPr="00211AD2">
        <w:rPr>
          <w:rFonts w:ascii="宋体" w:hAnsi="宋体" w:hint="eastAsia"/>
        </w:rPr>
        <w:t>本文件是T/GXAS 1098《农用无人驾</w:t>
      </w:r>
      <w:r>
        <w:rPr>
          <w:rFonts w:hint="eastAsia"/>
        </w:rPr>
        <w:t>驶航空器山地吊运安全操作技术规范》的第</w:t>
      </w:r>
      <w:r>
        <w:rPr>
          <w:rFonts w:hint="eastAsia"/>
        </w:rPr>
        <w:t>4</w:t>
      </w:r>
      <w:r>
        <w:rPr>
          <w:rFonts w:hint="eastAsia"/>
        </w:rPr>
        <w:t>部分。</w:t>
      </w:r>
      <w:r w:rsidRPr="00211AD2">
        <w:rPr>
          <w:rFonts w:ascii="宋体" w:hAnsi="宋体" w:hint="eastAsia"/>
        </w:rPr>
        <w:t>T/GXAS 1098已经发</w:t>
      </w:r>
      <w:r>
        <w:rPr>
          <w:rFonts w:hint="eastAsia"/>
        </w:rPr>
        <w:t>布了以下部分：</w:t>
      </w:r>
    </w:p>
    <w:p w:rsidR="00D40BFE" w:rsidRDefault="00D40BFE" w:rsidP="00D40BFE">
      <w:pPr>
        <w:pStyle w:val="affff6"/>
        <w:ind w:firstLine="420"/>
      </w:pPr>
      <w:r>
        <w:rPr>
          <w:rFonts w:hint="eastAsia"/>
        </w:rPr>
        <w:t>——第</w:t>
      </w:r>
      <w:r>
        <w:rPr>
          <w:rFonts w:hint="eastAsia"/>
        </w:rPr>
        <w:t>1</w:t>
      </w:r>
      <w:r>
        <w:rPr>
          <w:rFonts w:hint="eastAsia"/>
        </w:rPr>
        <w:t>部分：总则；</w:t>
      </w:r>
    </w:p>
    <w:p w:rsidR="00D40BFE" w:rsidRDefault="00D40BFE" w:rsidP="00D40BFE">
      <w:pPr>
        <w:pStyle w:val="affff6"/>
        <w:ind w:firstLine="420"/>
      </w:pPr>
      <w:r>
        <w:rPr>
          <w:rFonts w:hint="eastAsia"/>
        </w:rPr>
        <w:t>——第</w:t>
      </w:r>
      <w:r>
        <w:rPr>
          <w:rFonts w:hint="eastAsia"/>
        </w:rPr>
        <w:t>2</w:t>
      </w:r>
      <w:r>
        <w:rPr>
          <w:rFonts w:hint="eastAsia"/>
        </w:rPr>
        <w:t>部分：果蔬类吊运；</w:t>
      </w:r>
    </w:p>
    <w:p w:rsidR="00D40BFE" w:rsidRDefault="00D40BFE" w:rsidP="00D40BFE">
      <w:pPr>
        <w:pStyle w:val="affff6"/>
        <w:ind w:firstLine="420"/>
      </w:pPr>
      <w:r>
        <w:rPr>
          <w:rFonts w:hint="eastAsia"/>
        </w:rPr>
        <w:t>——第</w:t>
      </w:r>
      <w:r>
        <w:rPr>
          <w:rFonts w:hint="eastAsia"/>
        </w:rPr>
        <w:t>3</w:t>
      </w:r>
      <w:r>
        <w:rPr>
          <w:rFonts w:hint="eastAsia"/>
        </w:rPr>
        <w:t>部分：林木产品吊运。</w:t>
      </w:r>
    </w:p>
    <w:p w:rsidR="00D40BFE" w:rsidRDefault="00D40BFE" w:rsidP="00D40BFE">
      <w:pPr>
        <w:pStyle w:val="affff6"/>
        <w:ind w:firstLine="420"/>
      </w:pPr>
      <w:r>
        <w:rPr>
          <w:rFonts w:hint="eastAsia"/>
        </w:rPr>
        <w:t>请注意本文件的某些内容可能涉及专利。本文件的发布机构不承担识别专利的责任。</w:t>
      </w:r>
    </w:p>
    <w:p w:rsidR="00D40BFE" w:rsidRDefault="00D40BFE" w:rsidP="00D40BFE">
      <w:pPr>
        <w:pStyle w:val="affff6"/>
        <w:ind w:firstLine="420"/>
      </w:pPr>
      <w:r>
        <w:rPr>
          <w:rFonts w:hint="eastAsia"/>
        </w:rPr>
        <w:t>本文件由广西林学会、广西无人机技术应用协会提出、归口并宣贯。</w:t>
      </w:r>
    </w:p>
    <w:p w:rsidR="00D40BFE" w:rsidRDefault="00D40BFE" w:rsidP="00D40BFE">
      <w:pPr>
        <w:pStyle w:val="affff6"/>
        <w:ind w:firstLine="420"/>
      </w:pPr>
      <w:r>
        <w:rPr>
          <w:rFonts w:hint="eastAsia"/>
        </w:rPr>
        <w:t>本文件起草单位：河池市林业科学研究院、河池市科学技术情报研究所、广西交通职业技术学院、南宁飞得更高科技有限公司、广西威鹰科技发展有限公司、中测航空科技</w:t>
      </w:r>
      <w:r>
        <w:rPr>
          <w:rFonts w:hint="eastAsia"/>
        </w:rPr>
        <w:t>(</w:t>
      </w:r>
      <w:r>
        <w:rPr>
          <w:rFonts w:hint="eastAsia"/>
        </w:rPr>
        <w:t>浙江</w:t>
      </w:r>
      <w:r>
        <w:rPr>
          <w:rFonts w:hint="eastAsia"/>
        </w:rPr>
        <w:t>)</w:t>
      </w:r>
      <w:r>
        <w:rPr>
          <w:rFonts w:hint="eastAsia"/>
        </w:rPr>
        <w:t>有限公司、广西洛坤航空科技有限公司、广西新方向现代农业发展有限公司、广西河池天蓝农业科技有限公司、河南如虹低空智能科技有限公司、河池市金城江区农业农村局。</w:t>
      </w:r>
    </w:p>
    <w:p w:rsidR="00D40BFE" w:rsidRDefault="00D40BFE" w:rsidP="00D40BFE">
      <w:pPr>
        <w:pStyle w:val="affff6"/>
        <w:ind w:firstLine="420"/>
      </w:pPr>
      <w:r>
        <w:rPr>
          <w:rFonts w:hint="eastAsia"/>
        </w:rPr>
        <w:t>本文件主要起草人：蓝锐、谢代祖、赵志珩、罗云川、唐榕璟、蓝秋燕、李让高、韦艺、韩俊严、钟翠、张晓声、盛双、陆电学、古恋、谭珍妮、李露、谢代海、韦安峰、韦崇任、陈新林、黄伟洲、黄晓露、杨卓颖、梁栩源、卢迪、李朋冲、朱玉峰、韦林、李运飞、韦彦丁、韦良炬、龙跃、侯青光、卢亚妮、李宏滇、兰良术、罗宇龙、黄萍、杨春林、韦丹、韦红丹、黄麟凯、蓝婉婷、祁子颖、陈清旺、韦克晓、覃岗、覃剑波、覃国乐、杨德英、梁正乐、兰婕燕、韦乔、蓝婕英、蓝静、韦奕姿、何忠会。</w:t>
      </w:r>
    </w:p>
    <w:p w:rsidR="00D40BFE" w:rsidRDefault="00D40BFE" w:rsidP="00D40BFE">
      <w:pPr>
        <w:pStyle w:val="affff6"/>
        <w:ind w:firstLine="420"/>
      </w:pPr>
    </w:p>
    <w:p w:rsidR="00D40BFE" w:rsidRPr="00D40BFE" w:rsidRDefault="00D40BFE" w:rsidP="00D40BFE">
      <w:pPr>
        <w:pStyle w:val="affff6"/>
        <w:ind w:firstLine="420"/>
        <w:sectPr w:rsidR="00D40BFE" w:rsidRPr="00D40BFE" w:rsidSect="00123AF5">
          <w:headerReference w:type="even" r:id="rId21"/>
          <w:headerReference w:type="default" r:id="rId22"/>
          <w:footerReference w:type="even" r:id="rId23"/>
          <w:footerReference w:type="default" r:id="rId24"/>
          <w:pgSz w:w="11906" w:h="16838" w:code="9"/>
          <w:pgMar w:top="1928" w:right="1134" w:bottom="1134" w:left="1134" w:header="1418" w:footer="1134" w:gutter="284"/>
          <w:pgNumType w:fmt="upperRoman"/>
          <w:cols w:space="425"/>
          <w:formProt w:val="0"/>
          <w:docGrid w:linePitch="312"/>
        </w:sectPr>
      </w:pPr>
    </w:p>
    <w:p w:rsidR="00D40BFE" w:rsidRDefault="00D40BFE" w:rsidP="00D40BFE">
      <w:pPr>
        <w:pStyle w:val="a6"/>
        <w:spacing w:after="360"/>
      </w:pPr>
      <w:bookmarkStart w:id="27" w:name="_Toc230186181"/>
      <w:bookmarkStart w:id="28" w:name="_Toc230189179"/>
      <w:bookmarkStart w:id="29" w:name="_Toc230190869"/>
      <w:bookmarkStart w:id="30" w:name="BookMark3"/>
      <w:bookmarkStart w:id="31" w:name="_Toc230262933"/>
      <w:bookmarkEnd w:id="25"/>
      <w:r w:rsidRPr="00D40BFE">
        <w:rPr>
          <w:spacing w:val="320"/>
        </w:rPr>
        <w:lastRenderedPageBreak/>
        <w:t>引</w:t>
      </w:r>
      <w:r>
        <w:t>言</w:t>
      </w:r>
      <w:bookmarkEnd w:id="27"/>
      <w:bookmarkEnd w:id="28"/>
      <w:bookmarkEnd w:id="29"/>
      <w:bookmarkEnd w:id="31"/>
    </w:p>
    <w:p w:rsidR="00D40BFE" w:rsidRPr="00211AD2" w:rsidRDefault="00D40BFE" w:rsidP="00D40BFE">
      <w:pPr>
        <w:pStyle w:val="affff6"/>
        <w:ind w:firstLine="420"/>
        <w:rPr>
          <w:rFonts w:ascii="宋体" w:hAnsi="宋体"/>
        </w:rPr>
      </w:pPr>
      <w:r>
        <w:rPr>
          <w:rFonts w:hint="eastAsia"/>
        </w:rPr>
        <w:t>随着现代农业技术的发展，农用无人驾驶航空器因其高效、灵活、适应性强等特点，在山地、丘陵等复杂地形区域的农业生产中应用日益广泛，特别是在物资运输（吊运）方面展现出显著优势。山地环境具有地形起伏大、气象条件复杂多变、起降场地受限、信号易受干扰等特征，对农用无人驾驶航空器吊运作业的安全性提出了严峻挑战。本标准旨在规范农用无人驾驶航空器在山地环境下的农资、农产品、林木产品等物资吊运作业的安全操作流程，降低作业风险，提升作业效率与安全性。规范山地环境下的吊运操作，对保障作业人员、地面人员生命财产安全，保护作业区域周边设施和环境，以及促进农用无人驾驶航空器技术在山地农业领域的健康、可持</w:t>
      </w:r>
      <w:r w:rsidRPr="00211AD2">
        <w:rPr>
          <w:rFonts w:ascii="宋体" w:hAnsi="宋体" w:hint="eastAsia"/>
        </w:rPr>
        <w:t>续发展至关重要。</w:t>
      </w:r>
    </w:p>
    <w:p w:rsidR="00D40BFE" w:rsidRPr="00211AD2" w:rsidRDefault="00D40BFE" w:rsidP="00D40BFE">
      <w:pPr>
        <w:pStyle w:val="affff6"/>
        <w:ind w:firstLine="420"/>
        <w:rPr>
          <w:rFonts w:ascii="宋体" w:hAnsi="宋体"/>
        </w:rPr>
      </w:pPr>
      <w:r w:rsidRPr="00211AD2">
        <w:rPr>
          <w:rFonts w:ascii="宋体" w:hAnsi="宋体" w:hint="eastAsia"/>
        </w:rPr>
        <w:t>目前，针对农用无人驾驶航空器通用操作、植保作业等已有相关标准，但对于山地地形下进行吊运作业这一特定应用场景的安全操作技术规范尚显不足。为有效指导操作人员安全、规范地进行山地吊运作业，预防和减少事故风险，特制定本团体标准。T/GXAS 1098《农用无人驾驶航空器山地吊运安全操作技术规范》分为如下部分组成：</w:t>
      </w:r>
    </w:p>
    <w:p w:rsidR="00D40BFE" w:rsidRPr="00211AD2" w:rsidRDefault="00D40BFE" w:rsidP="00D40BFE">
      <w:pPr>
        <w:pStyle w:val="affff6"/>
        <w:ind w:firstLine="420"/>
        <w:rPr>
          <w:rFonts w:ascii="宋体" w:hAnsi="宋体"/>
        </w:rPr>
      </w:pPr>
      <w:r w:rsidRPr="00211AD2">
        <w:rPr>
          <w:rFonts w:ascii="宋体" w:hAnsi="宋体" w:hint="eastAsia"/>
        </w:rPr>
        <w:t>——第1部分：总则。目的在于确立山地吊运作业安全操作的基本原则、通用要求和基本程序</w:t>
      </w:r>
      <w:r w:rsidR="00211AD2">
        <w:rPr>
          <w:rFonts w:ascii="宋体" w:hAnsi="宋体" w:hint="eastAsia"/>
        </w:rPr>
        <w:t>框</w:t>
      </w:r>
      <w:r w:rsidRPr="00211AD2">
        <w:rPr>
          <w:rFonts w:ascii="宋体" w:hAnsi="宋体" w:hint="eastAsia"/>
        </w:rPr>
        <w:t>架，为后续涉及具体机型、作业流程、维护保养、应急处置等更详细技术要求的各部分标准提供基础和指导。</w:t>
      </w:r>
    </w:p>
    <w:p w:rsidR="00D40BFE" w:rsidRDefault="00D40BFE" w:rsidP="00D40BFE">
      <w:pPr>
        <w:pStyle w:val="affff6"/>
        <w:ind w:firstLine="420"/>
      </w:pPr>
      <w:r w:rsidRPr="00211AD2">
        <w:rPr>
          <w:rFonts w:ascii="宋体" w:hAnsi="宋体" w:hint="eastAsia"/>
        </w:rPr>
        <w:t>——第2部分：果蔬类吊运。目的在于确立山地吊运果蔬类作业安全操</w:t>
      </w:r>
      <w:r>
        <w:rPr>
          <w:rFonts w:hint="eastAsia"/>
        </w:rPr>
        <w:t>作工作提供指导。</w:t>
      </w:r>
    </w:p>
    <w:p w:rsidR="00D40BFE" w:rsidRDefault="00D40BFE" w:rsidP="00D40BFE">
      <w:pPr>
        <w:pStyle w:val="affff6"/>
        <w:ind w:firstLine="420"/>
      </w:pPr>
      <w:r>
        <w:rPr>
          <w:rFonts w:hint="eastAsia"/>
        </w:rPr>
        <w:t>——第</w:t>
      </w:r>
      <w:r>
        <w:rPr>
          <w:rFonts w:hint="eastAsia"/>
        </w:rPr>
        <w:t>3</w:t>
      </w:r>
      <w:r>
        <w:rPr>
          <w:rFonts w:hint="eastAsia"/>
        </w:rPr>
        <w:t>部分：林木产品吊运。目的在于确立山地吊运林木产品作业安全操作工作提供指导。</w:t>
      </w:r>
    </w:p>
    <w:p w:rsidR="00D40BFE" w:rsidRDefault="00D40BFE" w:rsidP="00D40BFE">
      <w:pPr>
        <w:pStyle w:val="affff6"/>
        <w:ind w:firstLine="420"/>
      </w:pPr>
      <w:r>
        <w:rPr>
          <w:rFonts w:hint="eastAsia"/>
        </w:rPr>
        <w:t>——第</w:t>
      </w:r>
      <w:r>
        <w:rPr>
          <w:rFonts w:hint="eastAsia"/>
        </w:rPr>
        <w:t>4</w:t>
      </w:r>
      <w:r>
        <w:rPr>
          <w:rFonts w:hint="eastAsia"/>
        </w:rPr>
        <w:t>部分：小型生产劳动工具吊运。目的在于确立山地吊运小型生产劳动工具作业安全操作工作提供指导。</w:t>
      </w:r>
    </w:p>
    <w:p w:rsidR="00D40BFE" w:rsidRDefault="00D40BFE" w:rsidP="00D40BFE">
      <w:pPr>
        <w:pStyle w:val="affff6"/>
        <w:ind w:firstLine="420"/>
      </w:pPr>
      <w:r>
        <w:rPr>
          <w:rFonts w:hint="eastAsia"/>
        </w:rPr>
        <w:t>——第</w:t>
      </w:r>
      <w:r>
        <w:rPr>
          <w:rFonts w:hint="eastAsia"/>
        </w:rPr>
        <w:t>5</w:t>
      </w:r>
      <w:r>
        <w:rPr>
          <w:rFonts w:hint="eastAsia"/>
        </w:rPr>
        <w:t>部分：森林消防物资吊运。目的在于确立山地吊运森林消防物资作业安全操作工作提供指导。</w:t>
      </w:r>
    </w:p>
    <w:p w:rsidR="00D40BFE" w:rsidRDefault="00D40BFE" w:rsidP="00D40BFE">
      <w:pPr>
        <w:pStyle w:val="affff6"/>
        <w:ind w:firstLine="420"/>
      </w:pPr>
    </w:p>
    <w:p w:rsidR="00D40BFE" w:rsidRPr="00D40BFE" w:rsidRDefault="00D40BFE" w:rsidP="00D40BFE">
      <w:pPr>
        <w:pStyle w:val="affff6"/>
        <w:ind w:firstLine="420"/>
        <w:sectPr w:rsidR="00D40BFE" w:rsidRPr="00D40BFE" w:rsidSect="00123AF5">
          <w:headerReference w:type="even" r:id="rId25"/>
          <w:headerReference w:type="default" r:id="rId26"/>
          <w:footerReference w:type="even" r:id="rId27"/>
          <w:footerReference w:type="default" r:id="rId28"/>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32" w:name="BookMark4"/>
      <w:bookmarkEnd w:id="3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B342D2C9BCE4C0D8BFAAC2BF52C68F7"/>
        </w:placeholder>
      </w:sdtPr>
      <w:sdtEndPr/>
      <w:sdtContent>
        <w:bookmarkStart w:id="33" w:name="NEW_STAND_NAME" w:displacedByCustomXml="prev"/>
        <w:p w:rsidR="00F26B7E" w:rsidRPr="00F26B7E" w:rsidRDefault="00D40BFE" w:rsidP="00D40BFE">
          <w:pPr>
            <w:pStyle w:val="afffffffff1"/>
            <w:spacing w:beforeLines="100" w:before="240" w:afterLines="220" w:after="528"/>
          </w:pPr>
          <w:r>
            <w:rPr>
              <w:rFonts w:hint="eastAsia"/>
            </w:rPr>
            <w:t>农用无人驾驶航空器山地吊运安全操作技术规范</w:t>
          </w:r>
          <w:r>
            <w:t xml:space="preserve">  第4部分：小型生产劳动工具吊运</w:t>
          </w:r>
        </w:p>
      </w:sdtContent>
    </w:sdt>
    <w:bookmarkEnd w:id="33" w:displacedByCustomXml="prev"/>
    <w:p w:rsidR="00E2552F" w:rsidRDefault="00E2552F" w:rsidP="00A77CCB">
      <w:pPr>
        <w:pStyle w:val="affc"/>
        <w:spacing w:before="240" w:after="240"/>
      </w:pPr>
      <w:bookmarkStart w:id="34" w:name="_Toc17233325"/>
      <w:bookmarkStart w:id="35" w:name="_Toc17233333"/>
      <w:bookmarkStart w:id="36" w:name="_Toc24884211"/>
      <w:bookmarkStart w:id="37" w:name="_Toc24884218"/>
      <w:bookmarkStart w:id="38" w:name="_Toc26648465"/>
      <w:bookmarkStart w:id="39" w:name="_Toc26718930"/>
      <w:bookmarkStart w:id="40" w:name="_Toc26986530"/>
      <w:bookmarkStart w:id="41" w:name="_Toc26986771"/>
      <w:bookmarkStart w:id="42" w:name="_Toc97192964"/>
      <w:bookmarkStart w:id="43" w:name="_Toc230186182"/>
      <w:bookmarkStart w:id="44" w:name="_Toc230189180"/>
      <w:bookmarkStart w:id="45" w:name="_Toc230190870"/>
      <w:bookmarkStart w:id="46" w:name="_Toc230262934"/>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p>
    <w:p w:rsidR="00D40BFE" w:rsidRDefault="00D40BFE" w:rsidP="00D40BFE">
      <w:pPr>
        <w:pStyle w:val="affff6"/>
        <w:ind w:firstLine="420"/>
      </w:pPr>
      <w:bookmarkStart w:id="47" w:name="_Toc17233326"/>
      <w:bookmarkStart w:id="48" w:name="_Toc17233334"/>
      <w:bookmarkStart w:id="49" w:name="_Toc24884212"/>
      <w:bookmarkStart w:id="50" w:name="_Toc24884219"/>
      <w:bookmarkStart w:id="51" w:name="_Toc26648466"/>
      <w:r>
        <w:rPr>
          <w:rFonts w:hint="eastAsia"/>
        </w:rPr>
        <w:t>本文件界定了农用无人驾驶航空器山地吊运安全操作涉及的术语和定义，规定了小型生产劳动工具吊运的吊具与辅助器材、工具拆解与包装、吊运作业、安全管理、应急处理、点验与验收、维护与保养等要求，描述了吊运过程的信息追溯方法。</w:t>
      </w:r>
    </w:p>
    <w:p w:rsidR="008B0C9C" w:rsidRDefault="00D40BFE" w:rsidP="00D40BFE">
      <w:pPr>
        <w:pStyle w:val="affff6"/>
        <w:ind w:firstLine="420"/>
      </w:pPr>
      <w:r>
        <w:rPr>
          <w:rFonts w:hint="eastAsia"/>
        </w:rPr>
        <w:t>本文件适用于农用无人驾驶航空器在山地环境下对小型生产劳动工具吊运（包括</w:t>
      </w:r>
      <w:bookmarkStart w:id="52" w:name="OLE_LINK1"/>
      <w:r>
        <w:rPr>
          <w:rFonts w:hint="eastAsia"/>
        </w:rPr>
        <w:t>微耕机、打孔机、割草机、油锯、发动机、抽水机组、喷雾器、移动钻井机等</w:t>
      </w:r>
      <w:bookmarkEnd w:id="52"/>
      <w:r>
        <w:rPr>
          <w:rFonts w:hint="eastAsia"/>
        </w:rPr>
        <w:t>）分解后部件的吊运作业。其他类似小型生产劳动工具的吊运作业可参照执行。</w:t>
      </w:r>
    </w:p>
    <w:p w:rsidR="00E2552F" w:rsidRDefault="00E2552F" w:rsidP="00A77CCB">
      <w:pPr>
        <w:pStyle w:val="affc"/>
        <w:spacing w:before="240" w:after="240"/>
      </w:pPr>
      <w:bookmarkStart w:id="53" w:name="_Toc26718931"/>
      <w:bookmarkStart w:id="54" w:name="_Toc26986531"/>
      <w:bookmarkStart w:id="55" w:name="_Toc26986772"/>
      <w:bookmarkStart w:id="56" w:name="_Toc97192965"/>
      <w:bookmarkStart w:id="57" w:name="_Toc230186183"/>
      <w:bookmarkStart w:id="58" w:name="_Toc230189181"/>
      <w:bookmarkStart w:id="59" w:name="_Toc230190871"/>
      <w:bookmarkStart w:id="60" w:name="_Toc230262935"/>
      <w:r>
        <w:rPr>
          <w:rFonts w:hint="eastAsia"/>
        </w:rPr>
        <w:t>规范性引用文件</w:t>
      </w:r>
      <w:bookmarkEnd w:id="47"/>
      <w:bookmarkEnd w:id="48"/>
      <w:bookmarkEnd w:id="49"/>
      <w:bookmarkEnd w:id="50"/>
      <w:bookmarkEnd w:id="51"/>
      <w:bookmarkEnd w:id="53"/>
      <w:bookmarkEnd w:id="54"/>
      <w:bookmarkEnd w:id="55"/>
      <w:bookmarkEnd w:id="56"/>
      <w:bookmarkEnd w:id="57"/>
      <w:bookmarkEnd w:id="58"/>
      <w:bookmarkEnd w:id="59"/>
      <w:bookmarkEnd w:id="60"/>
    </w:p>
    <w:sdt>
      <w:sdtPr>
        <w:rPr>
          <w:rFonts w:hint="eastAsia"/>
        </w:rPr>
        <w:id w:val="715848253"/>
        <w:placeholder>
          <w:docPart w:val="3C2DC801E0C446708315C789C188032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40BFE" w:rsidRPr="00D40BFE" w:rsidRDefault="00D40BFE" w:rsidP="00D40BFE">
      <w:pPr>
        <w:pStyle w:val="affff6"/>
        <w:ind w:firstLine="420"/>
        <w:rPr>
          <w:rFonts w:ascii="宋体" w:hAnsi="宋体"/>
        </w:rPr>
      </w:pPr>
      <w:r w:rsidRPr="00D40BFE">
        <w:rPr>
          <w:rFonts w:ascii="宋体" w:hAnsi="宋体" w:hint="eastAsia"/>
        </w:rPr>
        <w:t>GB 16151  农业机械运行安全技术条件</w:t>
      </w:r>
    </w:p>
    <w:p w:rsidR="00D40BFE" w:rsidRPr="00D40BFE" w:rsidRDefault="00D40BFE" w:rsidP="00D40BFE">
      <w:pPr>
        <w:pStyle w:val="affff6"/>
        <w:ind w:firstLine="420"/>
        <w:rPr>
          <w:rFonts w:ascii="宋体" w:hAnsi="宋体"/>
        </w:rPr>
      </w:pPr>
      <w:r w:rsidRPr="00D40BFE">
        <w:rPr>
          <w:rFonts w:ascii="宋体" w:hAnsi="宋体" w:hint="eastAsia"/>
        </w:rPr>
        <w:t>GB 26859  电力安全工作规程  电力线路部分</w:t>
      </w:r>
    </w:p>
    <w:p w:rsidR="00D40BFE" w:rsidRPr="00D40BFE" w:rsidRDefault="00D40BFE" w:rsidP="00D40BFE">
      <w:pPr>
        <w:pStyle w:val="affff6"/>
        <w:ind w:firstLine="420"/>
        <w:rPr>
          <w:rFonts w:ascii="宋体" w:hAnsi="宋体"/>
        </w:rPr>
      </w:pPr>
      <w:r w:rsidRPr="00D40BFE">
        <w:rPr>
          <w:rFonts w:ascii="宋体" w:hAnsi="宋体" w:hint="eastAsia"/>
        </w:rPr>
        <w:t>GB/T 35018  民用无人驾驶航空器系统分类及分级</w:t>
      </w:r>
    </w:p>
    <w:p w:rsidR="00D40BFE" w:rsidRPr="00D40BFE" w:rsidRDefault="00D40BFE" w:rsidP="00D40BFE">
      <w:pPr>
        <w:pStyle w:val="affff6"/>
        <w:ind w:firstLine="420"/>
        <w:rPr>
          <w:rFonts w:ascii="宋体" w:hAnsi="宋体"/>
        </w:rPr>
      </w:pPr>
      <w:r w:rsidRPr="00D40BFE">
        <w:rPr>
          <w:rFonts w:ascii="宋体" w:hAnsi="宋体" w:hint="eastAsia"/>
        </w:rPr>
        <w:t>GB/T 38152  无人驾驶航空器系统术语</w:t>
      </w:r>
    </w:p>
    <w:p w:rsidR="00D40BFE" w:rsidRPr="00D40BFE" w:rsidRDefault="00D40BFE" w:rsidP="00D40BFE">
      <w:pPr>
        <w:pStyle w:val="affff6"/>
        <w:ind w:firstLine="420"/>
        <w:rPr>
          <w:rFonts w:ascii="宋体" w:hAnsi="宋体"/>
        </w:rPr>
      </w:pPr>
      <w:r w:rsidRPr="00D40BFE">
        <w:rPr>
          <w:rFonts w:ascii="宋体" w:hAnsi="宋体" w:hint="eastAsia"/>
        </w:rPr>
        <w:t>T/GXAS 1098.1  农用无人驾驶航空器山地吊运安全操作技术规范  第1部分：总则</w:t>
      </w:r>
    </w:p>
    <w:p w:rsidR="00AA6EC9" w:rsidRPr="00D40BFE" w:rsidRDefault="00D40BFE" w:rsidP="00D40BFE">
      <w:pPr>
        <w:pStyle w:val="affff6"/>
        <w:ind w:firstLine="420"/>
        <w:rPr>
          <w:rFonts w:ascii="宋体" w:hAnsi="宋体"/>
        </w:rPr>
      </w:pPr>
      <w:r w:rsidRPr="00D40BFE">
        <w:rPr>
          <w:rFonts w:ascii="宋体" w:hAnsi="宋体" w:hint="eastAsia"/>
        </w:rPr>
        <w:t>T/GXAS 1098.3  农用无人驾驶航空器山地吊运安全操作技术规范   第3部分：林木产品吊运</w:t>
      </w:r>
    </w:p>
    <w:p w:rsidR="00B265BC" w:rsidRPr="00E030F9" w:rsidRDefault="00FD59EB" w:rsidP="00FD59EB">
      <w:pPr>
        <w:pStyle w:val="affc"/>
        <w:spacing w:before="240" w:after="240"/>
      </w:pPr>
      <w:bookmarkStart w:id="61" w:name="_Toc97192966"/>
      <w:bookmarkStart w:id="62" w:name="_Toc230186184"/>
      <w:bookmarkStart w:id="63" w:name="_Toc230189182"/>
      <w:bookmarkStart w:id="64" w:name="_Toc230190872"/>
      <w:bookmarkStart w:id="65" w:name="_Toc230262936"/>
      <w:r>
        <w:rPr>
          <w:rFonts w:hint="eastAsia"/>
          <w:szCs w:val="21"/>
        </w:rPr>
        <w:t>术语和定义</w:t>
      </w:r>
      <w:bookmarkEnd w:id="61"/>
      <w:bookmarkEnd w:id="62"/>
      <w:bookmarkEnd w:id="63"/>
      <w:bookmarkEnd w:id="64"/>
      <w:bookmarkEnd w:id="65"/>
    </w:p>
    <w:bookmarkStart w:id="66" w:name="_Toc26986532" w:displacedByCustomXml="next"/>
    <w:bookmarkEnd w:id="66" w:displacedByCustomXml="next"/>
    <w:sdt>
      <w:sdtPr>
        <w:rPr>
          <w:rFonts w:ascii="宋体" w:hAnsi="宋体"/>
        </w:rPr>
        <w:id w:val="-1909835108"/>
        <w:placeholder>
          <w:docPart w:val="188FCE8129D64704BDB31D6401DCD005"/>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D40BFE" w:rsidP="00BA263B">
          <w:pPr>
            <w:pStyle w:val="affff6"/>
            <w:ind w:firstLine="420"/>
          </w:pPr>
          <w:r w:rsidRPr="00D40BFE">
            <w:rPr>
              <w:rFonts w:ascii="宋体" w:hAnsi="宋体" w:hint="eastAsia"/>
            </w:rPr>
            <w:t>GB/T 35018、GB/T 38152、T/GXAS 1098.1</w:t>
          </w:r>
          <w:r w:rsidRPr="00D40BFE">
            <w:rPr>
              <w:rFonts w:ascii="宋体" w:hAnsi="宋体"/>
            </w:rPr>
            <w:t>界定的以及下列术语和定义适用于本文件。</w:t>
          </w:r>
        </w:p>
      </w:sdtContent>
    </w:sdt>
    <w:p w:rsidR="00D40BFE" w:rsidRDefault="00D40BFE" w:rsidP="00D40BFE">
      <w:pPr>
        <w:pStyle w:val="affffffffffe"/>
        <w:ind w:left="420" w:hangingChars="200" w:hanging="420"/>
        <w:rPr>
          <w:rFonts w:ascii="黑体" w:eastAsia="黑体" w:hAnsi="黑体"/>
        </w:rPr>
      </w:pPr>
      <w:r>
        <w:rPr>
          <w:rFonts w:ascii="黑体" w:eastAsia="黑体" w:hAnsi="黑体"/>
        </w:rPr>
        <w:br/>
        <w:t>小型生产劳动工具 small productive tools</w:t>
      </w:r>
    </w:p>
    <w:p w:rsidR="00D40BFE" w:rsidRDefault="00D40BFE" w:rsidP="00D40BFE">
      <w:pPr>
        <w:pStyle w:val="affff6"/>
        <w:ind w:firstLine="420"/>
      </w:pPr>
      <w:r>
        <w:t>用于山地农业生产和林区作业的轻小型机械设备及工具，包括</w:t>
      </w:r>
      <w:r w:rsidR="00CB435F" w:rsidRPr="00CB435F">
        <w:rPr>
          <w:rFonts w:hint="eastAsia"/>
        </w:rPr>
        <w:t>微耕</w:t>
      </w:r>
      <w:r w:rsidR="00CB435F">
        <w:rPr>
          <w:rFonts w:hint="eastAsia"/>
        </w:rPr>
        <w:t>机、打孔机、割草机、油锯、发动机、抽水机组、喷雾器、移动钻井机</w:t>
      </w:r>
      <w:r>
        <w:t>等。</w:t>
      </w:r>
    </w:p>
    <w:p w:rsidR="00D40BFE" w:rsidRDefault="00D40BFE" w:rsidP="00D40BFE">
      <w:pPr>
        <w:pStyle w:val="affc"/>
        <w:spacing w:before="240" w:after="240"/>
      </w:pPr>
      <w:bookmarkStart w:id="67" w:name="_Toc229693112"/>
      <w:bookmarkStart w:id="68" w:name="_Toc229694323"/>
      <w:bookmarkStart w:id="69" w:name="_Toc230186185"/>
      <w:bookmarkStart w:id="70" w:name="_Toc230189183"/>
      <w:bookmarkStart w:id="71" w:name="_Toc230190873"/>
      <w:bookmarkStart w:id="72" w:name="_Toc230262937"/>
      <w:r>
        <w:rPr>
          <w:rFonts w:hint="eastAsia"/>
        </w:rPr>
        <w:t>吊具与辅助器材</w:t>
      </w:r>
      <w:bookmarkEnd w:id="67"/>
      <w:bookmarkEnd w:id="68"/>
      <w:bookmarkEnd w:id="69"/>
      <w:bookmarkEnd w:id="70"/>
      <w:bookmarkEnd w:id="71"/>
      <w:bookmarkEnd w:id="72"/>
    </w:p>
    <w:p w:rsidR="00D40BFE" w:rsidRDefault="00D40BFE" w:rsidP="00D40BFE">
      <w:pPr>
        <w:pStyle w:val="affd"/>
        <w:spacing w:before="120" w:after="120"/>
      </w:pPr>
      <w:bookmarkStart w:id="73" w:name="_Toc229675276"/>
      <w:bookmarkStart w:id="74" w:name="_Toc229693113"/>
      <w:bookmarkStart w:id="75" w:name="_Toc229669855"/>
      <w:bookmarkStart w:id="76" w:name="_Toc229672973"/>
      <w:bookmarkStart w:id="77" w:name="_Toc229694324"/>
      <w:bookmarkStart w:id="78" w:name="_Toc230186186"/>
      <w:bookmarkStart w:id="79" w:name="_Toc230189184"/>
      <w:bookmarkStart w:id="80" w:name="_Toc230190874"/>
      <w:bookmarkStart w:id="81" w:name="_Toc230262938"/>
      <w:r>
        <w:rPr>
          <w:rFonts w:hint="eastAsia"/>
        </w:rPr>
        <w:t>吊具</w:t>
      </w:r>
      <w:bookmarkEnd w:id="73"/>
      <w:bookmarkEnd w:id="74"/>
      <w:bookmarkEnd w:id="75"/>
      <w:bookmarkEnd w:id="76"/>
      <w:bookmarkEnd w:id="77"/>
      <w:bookmarkEnd w:id="78"/>
      <w:bookmarkEnd w:id="79"/>
      <w:bookmarkEnd w:id="80"/>
      <w:bookmarkEnd w:id="81"/>
    </w:p>
    <w:p w:rsidR="00D40BFE" w:rsidRDefault="00D40BFE" w:rsidP="00D40BFE">
      <w:pPr>
        <w:pStyle w:val="affff6"/>
        <w:ind w:firstLine="420"/>
      </w:pPr>
      <w:r>
        <w:rPr>
          <w:rFonts w:hint="eastAsia"/>
        </w:rPr>
        <w:t>吊具应符</w:t>
      </w:r>
      <w:r w:rsidRPr="00CB435F">
        <w:rPr>
          <w:rFonts w:ascii="宋体" w:hAnsi="宋体" w:hint="eastAsia"/>
        </w:rPr>
        <w:t xml:space="preserve">合T/GXAS </w:t>
      </w:r>
      <w:bookmarkStart w:id="82" w:name="OLE_LINK7"/>
      <w:r w:rsidRPr="00CB435F">
        <w:rPr>
          <w:rFonts w:ascii="宋体" w:hAnsi="宋体"/>
        </w:rPr>
        <w:t>1098.1</w:t>
      </w:r>
      <w:bookmarkEnd w:id="82"/>
      <w:r>
        <w:rPr>
          <w:rFonts w:hint="eastAsia"/>
        </w:rPr>
        <w:t>的规定。</w:t>
      </w:r>
      <w:r>
        <w:t>针对小型生产劳动工具吊运还</w:t>
      </w:r>
      <w:r w:rsidR="0016655E">
        <w:rPr>
          <w:rFonts w:hint="eastAsia"/>
        </w:rPr>
        <w:t>需</w:t>
      </w:r>
      <w:r>
        <w:t>满足以下要求</w:t>
      </w:r>
      <w:r>
        <w:rPr>
          <w:rFonts w:hint="eastAsia"/>
        </w:rPr>
        <w:t>：</w:t>
      </w:r>
    </w:p>
    <w:p w:rsidR="00D40BFE" w:rsidRPr="002157EA" w:rsidRDefault="00D40BFE" w:rsidP="00D40BFE">
      <w:pPr>
        <w:pStyle w:val="af2"/>
        <w:tabs>
          <w:tab w:val="left" w:pos="851"/>
        </w:tabs>
      </w:pPr>
      <w:r w:rsidRPr="002157EA">
        <w:rPr>
          <w:rFonts w:hint="eastAsia"/>
        </w:rPr>
        <w:t>软吊带宽度宜为30</w:t>
      </w:r>
      <w:r w:rsidRPr="002157EA">
        <w:rPr>
          <w:rFonts w:hint="eastAsia"/>
          <w:vertAlign w:val="superscript"/>
        </w:rPr>
        <w:t xml:space="preserve"> </w:t>
      </w:r>
      <w:r w:rsidRPr="002157EA">
        <w:rPr>
          <w:rFonts w:hint="eastAsia"/>
        </w:rPr>
        <w:t>mm～60</w:t>
      </w:r>
      <w:r w:rsidRPr="002157EA">
        <w:rPr>
          <w:rFonts w:hint="eastAsia"/>
          <w:vertAlign w:val="superscript"/>
        </w:rPr>
        <w:t xml:space="preserve"> </w:t>
      </w:r>
      <w:r w:rsidRPr="002157EA">
        <w:rPr>
          <w:rFonts w:hint="eastAsia"/>
        </w:rPr>
        <w:t>mm，极限破断载荷≥6倍最大额定载荷；</w:t>
      </w:r>
    </w:p>
    <w:p w:rsidR="00D40BFE" w:rsidRPr="002157EA" w:rsidRDefault="00D40BFE" w:rsidP="00D40BFE">
      <w:pPr>
        <w:pStyle w:val="af2"/>
        <w:tabs>
          <w:tab w:val="left" w:pos="851"/>
        </w:tabs>
      </w:pPr>
      <w:r w:rsidRPr="002157EA">
        <w:rPr>
          <w:rFonts w:hint="eastAsia"/>
        </w:rPr>
        <w:t>吊带及</w:t>
      </w:r>
      <w:proofErr w:type="gramStart"/>
      <w:r w:rsidRPr="002157EA">
        <w:rPr>
          <w:rFonts w:hint="eastAsia"/>
        </w:rPr>
        <w:t>捆绑绳应避免</w:t>
      </w:r>
      <w:proofErr w:type="gramEnd"/>
      <w:r w:rsidRPr="002157EA">
        <w:rPr>
          <w:rFonts w:hint="eastAsia"/>
        </w:rPr>
        <w:t>带有金属配件直接接触工具表面；</w:t>
      </w:r>
    </w:p>
    <w:p w:rsidR="00D40BFE" w:rsidRPr="002157EA" w:rsidRDefault="00D40BFE" w:rsidP="00D40BFE">
      <w:pPr>
        <w:pStyle w:val="af2"/>
        <w:tabs>
          <w:tab w:val="left" w:pos="851"/>
        </w:tabs>
      </w:pPr>
      <w:r w:rsidRPr="002157EA">
        <w:rPr>
          <w:rFonts w:hint="eastAsia"/>
        </w:rPr>
        <w:t>自动脱钩器应兼容手动释放功能，确保在自动脱钩故障时可手动操作；</w:t>
      </w:r>
    </w:p>
    <w:p w:rsidR="00D40BFE" w:rsidRPr="002157EA" w:rsidRDefault="00D40BFE" w:rsidP="00D40BFE">
      <w:pPr>
        <w:pStyle w:val="af2"/>
        <w:tabs>
          <w:tab w:val="left" w:pos="851"/>
        </w:tabs>
      </w:pPr>
      <w:r w:rsidRPr="002157EA">
        <w:rPr>
          <w:rFonts w:hint="eastAsia"/>
        </w:rPr>
        <w:t>吊具的连接件应定期检查磨损情况，发现磨损应及时更换。</w:t>
      </w:r>
    </w:p>
    <w:p w:rsidR="00D40BFE" w:rsidRDefault="00D40BFE" w:rsidP="00D40BFE">
      <w:pPr>
        <w:pStyle w:val="affd"/>
        <w:spacing w:before="120" w:after="120"/>
      </w:pPr>
      <w:bookmarkStart w:id="83" w:name="_Toc229694325"/>
      <w:bookmarkStart w:id="84" w:name="_Toc229672974"/>
      <w:bookmarkStart w:id="85" w:name="_Toc229675277"/>
      <w:bookmarkStart w:id="86" w:name="_Toc229693114"/>
      <w:bookmarkStart w:id="87" w:name="_Toc229669856"/>
      <w:bookmarkStart w:id="88" w:name="_Toc230186187"/>
      <w:bookmarkStart w:id="89" w:name="_Toc230189185"/>
      <w:bookmarkStart w:id="90" w:name="_Toc230190875"/>
      <w:bookmarkStart w:id="91" w:name="_Toc230262939"/>
      <w:r>
        <w:rPr>
          <w:rFonts w:hint="eastAsia"/>
        </w:rPr>
        <w:t>辅助器材</w:t>
      </w:r>
      <w:bookmarkEnd w:id="83"/>
      <w:bookmarkEnd w:id="84"/>
      <w:bookmarkEnd w:id="85"/>
      <w:bookmarkEnd w:id="86"/>
      <w:bookmarkEnd w:id="87"/>
      <w:bookmarkEnd w:id="88"/>
      <w:bookmarkEnd w:id="89"/>
      <w:bookmarkEnd w:id="90"/>
      <w:bookmarkEnd w:id="91"/>
    </w:p>
    <w:p w:rsidR="00D40BFE" w:rsidRDefault="00D40BFE" w:rsidP="00D40BFE">
      <w:pPr>
        <w:pStyle w:val="affff6"/>
        <w:ind w:firstLine="420"/>
      </w:pPr>
      <w:r>
        <w:rPr>
          <w:rFonts w:hint="eastAsia"/>
        </w:rPr>
        <w:t>应配备以下辅助器材：</w:t>
      </w:r>
    </w:p>
    <w:p w:rsidR="00D40BFE" w:rsidRDefault="00D40BFE" w:rsidP="00CB435F">
      <w:pPr>
        <w:pStyle w:val="af2"/>
      </w:pPr>
      <w:r>
        <w:rPr>
          <w:rFonts w:hint="eastAsia"/>
        </w:rPr>
        <w:t>专用拆解工具（含套筒扳手、内六角扳手、铁钳、螺丝刀、加力杆、油布垫等）；</w:t>
      </w:r>
    </w:p>
    <w:p w:rsidR="00D40BFE" w:rsidRDefault="00D40BFE" w:rsidP="00CB435F">
      <w:pPr>
        <w:pStyle w:val="af2"/>
      </w:pPr>
      <w:r>
        <w:rPr>
          <w:rFonts w:hint="eastAsia"/>
        </w:rPr>
        <w:t>软吊带（柔性）、对讲机</w:t>
      </w:r>
      <w:r w:rsidR="00CB435F">
        <w:rPr>
          <w:rFonts w:hint="eastAsia"/>
        </w:rPr>
        <w:t>、</w:t>
      </w:r>
      <w:r>
        <w:rPr>
          <w:rFonts w:hint="eastAsia"/>
        </w:rPr>
        <w:t>包扎绳</w:t>
      </w:r>
      <w:r w:rsidR="00CB435F">
        <w:rPr>
          <w:rFonts w:hint="eastAsia"/>
        </w:rPr>
        <w:t>、</w:t>
      </w:r>
      <w:r>
        <w:rPr>
          <w:rFonts w:hint="eastAsia"/>
        </w:rPr>
        <w:t>分类标签、记号笔、气泡膜、胶带等防护材料、密封袋等。</w:t>
      </w:r>
    </w:p>
    <w:p w:rsidR="00D40BFE" w:rsidRDefault="00D40BFE" w:rsidP="00D40BFE">
      <w:pPr>
        <w:pStyle w:val="affc"/>
        <w:spacing w:before="240" w:after="240"/>
      </w:pPr>
      <w:bookmarkStart w:id="92" w:name="_Toc229675278"/>
      <w:bookmarkStart w:id="93" w:name="_Toc206495253"/>
      <w:bookmarkStart w:id="94" w:name="_Toc206955897"/>
      <w:bookmarkStart w:id="95" w:name="_Toc206956025"/>
      <w:bookmarkStart w:id="96" w:name="_Toc207127510"/>
      <w:bookmarkStart w:id="97" w:name="_Toc206426046"/>
      <w:bookmarkStart w:id="98" w:name="_Toc207030853"/>
      <w:bookmarkStart w:id="99" w:name="_Toc229669857"/>
      <w:bookmarkStart w:id="100" w:name="_Toc229672975"/>
      <w:bookmarkStart w:id="101" w:name="_Toc206426325"/>
      <w:bookmarkStart w:id="102" w:name="_Toc205935840"/>
      <w:bookmarkStart w:id="103" w:name="_Toc229694326"/>
      <w:bookmarkStart w:id="104" w:name="_Toc229693115"/>
      <w:bookmarkStart w:id="105" w:name="_Toc230186188"/>
      <w:bookmarkStart w:id="106" w:name="_Toc230189186"/>
      <w:bookmarkStart w:id="107" w:name="_Toc230190876"/>
      <w:bookmarkStart w:id="108" w:name="_Toc230262940"/>
      <w:r>
        <w:lastRenderedPageBreak/>
        <w:t>工具拆解与包装</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D40BFE" w:rsidRDefault="00D40BFE" w:rsidP="00D40BFE">
      <w:pPr>
        <w:pStyle w:val="affd"/>
        <w:spacing w:before="120" w:after="120"/>
      </w:pPr>
      <w:bookmarkStart w:id="109" w:name="_Toc229669858"/>
      <w:bookmarkStart w:id="110" w:name="_Toc229694327"/>
      <w:bookmarkStart w:id="111" w:name="_Toc229693116"/>
      <w:bookmarkStart w:id="112" w:name="_Toc229672976"/>
      <w:bookmarkStart w:id="113" w:name="_Toc229675279"/>
      <w:bookmarkStart w:id="114" w:name="_Toc230186189"/>
      <w:bookmarkStart w:id="115" w:name="_Toc230189187"/>
      <w:bookmarkStart w:id="116" w:name="_Toc230190877"/>
      <w:bookmarkStart w:id="117" w:name="_Toc230262941"/>
      <w:r>
        <w:t>拆解</w:t>
      </w:r>
      <w:r w:rsidR="00344330">
        <w:t>基本</w:t>
      </w:r>
      <w:r w:rsidR="00CB435F">
        <w:t>要求</w:t>
      </w:r>
      <w:bookmarkEnd w:id="109"/>
      <w:bookmarkEnd w:id="110"/>
      <w:bookmarkEnd w:id="111"/>
      <w:bookmarkEnd w:id="112"/>
      <w:bookmarkEnd w:id="113"/>
      <w:bookmarkEnd w:id="114"/>
      <w:bookmarkEnd w:id="115"/>
      <w:bookmarkEnd w:id="116"/>
      <w:bookmarkEnd w:id="117"/>
    </w:p>
    <w:p w:rsidR="00D40BFE" w:rsidRDefault="00D40BFE" w:rsidP="00D40BFE">
      <w:pPr>
        <w:pStyle w:val="affff6"/>
        <w:ind w:firstLine="420"/>
      </w:pPr>
      <w:r>
        <w:rPr>
          <w:rFonts w:hint="eastAsia"/>
        </w:rPr>
        <w:t>小型生产劳动工具整机重量超过无人驾驶航空器额定载重极限时，应进行</w:t>
      </w:r>
      <w:r w:rsidR="00344330">
        <w:rPr>
          <w:rFonts w:hint="eastAsia"/>
        </w:rPr>
        <w:t>以下</w:t>
      </w:r>
      <w:r>
        <w:rPr>
          <w:rFonts w:hint="eastAsia"/>
        </w:rPr>
        <w:t>模块化拆解后吊运：</w:t>
      </w:r>
    </w:p>
    <w:p w:rsidR="00D40BFE" w:rsidRDefault="00D40BFE" w:rsidP="00D40BFE">
      <w:pPr>
        <w:pStyle w:val="af2"/>
        <w:tabs>
          <w:tab w:val="left" w:pos="851"/>
        </w:tabs>
      </w:pPr>
      <w:r>
        <w:rPr>
          <w:rFonts w:hint="eastAsia"/>
        </w:rPr>
        <w:t>按“先附件后主体、先外部后内部”顺序拆解；</w:t>
      </w:r>
    </w:p>
    <w:p w:rsidR="00D40BFE" w:rsidRDefault="00D40BFE" w:rsidP="00D40BFE">
      <w:pPr>
        <w:pStyle w:val="af2"/>
        <w:tabs>
          <w:tab w:val="left" w:pos="851"/>
        </w:tabs>
      </w:pPr>
      <w:r>
        <w:rPr>
          <w:rFonts w:hint="eastAsia"/>
        </w:rPr>
        <w:t>按功能单元模块化拆分（如动力模块、传动模块、作业模块等），单个部件重量宜≤无人驾驶航空器额定载重的90％；</w:t>
      </w:r>
    </w:p>
    <w:p w:rsidR="00D40BFE" w:rsidRDefault="00D40BFE" w:rsidP="00D40BFE">
      <w:pPr>
        <w:pStyle w:val="af2"/>
        <w:tabs>
          <w:tab w:val="left" w:pos="851"/>
        </w:tabs>
      </w:pPr>
      <w:r>
        <w:rPr>
          <w:rFonts w:hint="eastAsia"/>
        </w:rPr>
        <w:t>在拆解前拍照或记录原始装配位置；</w:t>
      </w:r>
    </w:p>
    <w:p w:rsidR="00D40BFE" w:rsidRDefault="00D40BFE" w:rsidP="00D40BFE">
      <w:pPr>
        <w:pStyle w:val="af2"/>
        <w:tabs>
          <w:tab w:val="left" w:pos="851"/>
        </w:tabs>
      </w:pPr>
      <w:r>
        <w:rPr>
          <w:rFonts w:hint="eastAsia"/>
        </w:rPr>
        <w:t>单件重量超过单机额定载重能力1倍以上时，可参照</w:t>
      </w:r>
      <w:r>
        <w:t>T/GXAS 1098.3</w:t>
      </w:r>
      <w:r>
        <w:rPr>
          <w:rFonts w:hint="eastAsia"/>
        </w:rPr>
        <w:t>多机联合作业方法执行。</w:t>
      </w:r>
    </w:p>
    <w:p w:rsidR="00D40BFE" w:rsidRDefault="00D40BFE" w:rsidP="00D40BFE">
      <w:pPr>
        <w:pStyle w:val="affd"/>
        <w:spacing w:before="120" w:after="120"/>
      </w:pPr>
      <w:bookmarkStart w:id="118" w:name="_Toc229669859"/>
      <w:bookmarkStart w:id="119" w:name="_Toc229675280"/>
      <w:bookmarkStart w:id="120" w:name="_Toc229693117"/>
      <w:bookmarkStart w:id="121" w:name="_Toc229672977"/>
      <w:bookmarkStart w:id="122" w:name="_Toc229694328"/>
      <w:bookmarkStart w:id="123" w:name="_Toc230186190"/>
      <w:bookmarkStart w:id="124" w:name="_Toc230189188"/>
      <w:bookmarkStart w:id="125" w:name="_Toc230190878"/>
      <w:bookmarkStart w:id="126" w:name="_Toc230262942"/>
      <w:r>
        <w:t>拆解操作</w:t>
      </w:r>
      <w:bookmarkEnd w:id="118"/>
      <w:bookmarkEnd w:id="119"/>
      <w:bookmarkEnd w:id="120"/>
      <w:bookmarkEnd w:id="121"/>
      <w:bookmarkEnd w:id="122"/>
      <w:bookmarkEnd w:id="123"/>
      <w:r w:rsidR="00CB435F">
        <w:t>要求</w:t>
      </w:r>
      <w:bookmarkEnd w:id="124"/>
      <w:bookmarkEnd w:id="125"/>
      <w:bookmarkEnd w:id="126"/>
    </w:p>
    <w:p w:rsidR="00D40BFE" w:rsidRDefault="00D40BFE" w:rsidP="00D40BFE">
      <w:pPr>
        <w:pStyle w:val="affff6"/>
        <w:ind w:firstLine="420"/>
      </w:pPr>
      <w:r>
        <w:t>拆解操作符合以下要求</w:t>
      </w:r>
      <w:r>
        <w:rPr>
          <w:rFonts w:hint="eastAsia"/>
        </w:rPr>
        <w:t>：</w:t>
      </w:r>
    </w:p>
    <w:p w:rsidR="00D40BFE" w:rsidRDefault="00D40BFE" w:rsidP="00D40BFE">
      <w:pPr>
        <w:pStyle w:val="af2"/>
        <w:tabs>
          <w:tab w:val="left" w:pos="851"/>
        </w:tabs>
      </w:pPr>
      <w:r>
        <w:rPr>
          <w:rFonts w:hint="eastAsia"/>
        </w:rPr>
        <w:t>宜在平坦、清洁的场地进行拆解作业，零件放在油布垫上点验分装；</w:t>
      </w:r>
    </w:p>
    <w:p w:rsidR="00D40BFE" w:rsidRDefault="00D40BFE" w:rsidP="00D40BFE">
      <w:pPr>
        <w:pStyle w:val="af2"/>
        <w:tabs>
          <w:tab w:val="left" w:pos="851"/>
        </w:tabs>
      </w:pPr>
      <w:r>
        <w:rPr>
          <w:rFonts w:hint="eastAsia"/>
        </w:rPr>
        <w:t>拆解时应按螺栓规格分类存放，做好标识（如“发动机固定螺栓M10×4”“传动箱连接螺栓M8×6”等）；</w:t>
      </w:r>
    </w:p>
    <w:p w:rsidR="00D40BFE" w:rsidRDefault="00D40BFE" w:rsidP="00D40BFE">
      <w:pPr>
        <w:pStyle w:val="af2"/>
        <w:tabs>
          <w:tab w:val="left" w:pos="851"/>
        </w:tabs>
      </w:pPr>
      <w:r>
        <w:rPr>
          <w:rFonts w:hint="eastAsia"/>
        </w:rPr>
        <w:t>精密部件（如化油器、喷油嘴、传感器、液压管等）应单独拆卸并妥善封口保护；</w:t>
      </w:r>
    </w:p>
    <w:p w:rsidR="00D40BFE" w:rsidRDefault="00D40BFE" w:rsidP="00D40BFE">
      <w:pPr>
        <w:pStyle w:val="af2"/>
        <w:tabs>
          <w:tab w:val="left" w:pos="851"/>
        </w:tabs>
      </w:pPr>
      <w:r>
        <w:rPr>
          <w:rFonts w:hint="eastAsia"/>
        </w:rPr>
        <w:t>拆解过程中应检查各部件状况，记录异常情况（如裂纹、变形、锈蚀等）；</w:t>
      </w:r>
    </w:p>
    <w:p w:rsidR="00D40BFE" w:rsidRDefault="00D40BFE" w:rsidP="00D40BFE">
      <w:pPr>
        <w:pStyle w:val="af2"/>
        <w:tabs>
          <w:tab w:val="left" w:pos="851"/>
        </w:tabs>
      </w:pPr>
      <w:r>
        <w:rPr>
          <w:rFonts w:hint="eastAsia"/>
        </w:rPr>
        <w:t>拆解完成后应对照拆解清单逐项点验。</w:t>
      </w:r>
    </w:p>
    <w:p w:rsidR="00D40BFE" w:rsidRDefault="00D40BFE" w:rsidP="00D40BFE">
      <w:pPr>
        <w:pStyle w:val="affd"/>
        <w:spacing w:before="120" w:after="120"/>
      </w:pPr>
      <w:bookmarkStart w:id="127" w:name="_Toc229672978"/>
      <w:bookmarkStart w:id="128" w:name="_Toc229694329"/>
      <w:bookmarkStart w:id="129" w:name="_Toc229675281"/>
      <w:bookmarkStart w:id="130" w:name="_Toc229669860"/>
      <w:bookmarkStart w:id="131" w:name="_Toc229693118"/>
      <w:bookmarkStart w:id="132" w:name="_Toc230186191"/>
      <w:bookmarkStart w:id="133" w:name="_Toc230189189"/>
      <w:bookmarkStart w:id="134" w:name="_Toc230190879"/>
      <w:bookmarkStart w:id="135" w:name="_Toc230262943"/>
      <w:r>
        <w:t>部件包装与防护</w:t>
      </w:r>
      <w:bookmarkEnd w:id="127"/>
      <w:bookmarkEnd w:id="128"/>
      <w:bookmarkEnd w:id="129"/>
      <w:bookmarkEnd w:id="130"/>
      <w:bookmarkEnd w:id="131"/>
      <w:bookmarkEnd w:id="132"/>
      <w:bookmarkEnd w:id="133"/>
      <w:bookmarkEnd w:id="134"/>
      <w:bookmarkEnd w:id="135"/>
    </w:p>
    <w:p w:rsidR="00D40BFE" w:rsidRDefault="0016655E" w:rsidP="00D40BFE">
      <w:pPr>
        <w:pStyle w:val="affff6"/>
        <w:ind w:firstLine="420"/>
      </w:pPr>
      <w:r>
        <w:t>拆解后的部件</w:t>
      </w:r>
      <w:r w:rsidR="00D40BFE">
        <w:t>进行包装与防护，要求如下</w:t>
      </w:r>
      <w:r w:rsidR="00D40BFE">
        <w:rPr>
          <w:rFonts w:hint="eastAsia"/>
        </w:rPr>
        <w:t>：</w:t>
      </w:r>
    </w:p>
    <w:p w:rsidR="00D40BFE" w:rsidRDefault="00D40BFE" w:rsidP="00D40BFE">
      <w:pPr>
        <w:pStyle w:val="af2"/>
        <w:tabs>
          <w:tab w:val="left" w:pos="851"/>
        </w:tabs>
      </w:pPr>
      <w:r>
        <w:rPr>
          <w:rFonts w:hint="eastAsia"/>
        </w:rPr>
        <w:t>螺纹部位应用气泡膜或专用护套包裹保护；</w:t>
      </w:r>
    </w:p>
    <w:p w:rsidR="00D40BFE" w:rsidRDefault="00D40BFE" w:rsidP="00D40BFE">
      <w:pPr>
        <w:pStyle w:val="af2"/>
        <w:tabs>
          <w:tab w:val="left" w:pos="851"/>
        </w:tabs>
      </w:pPr>
      <w:r>
        <w:rPr>
          <w:rFonts w:hint="eastAsia"/>
        </w:rPr>
        <w:t>精密加工面（如气缸结合面、传动</w:t>
      </w:r>
      <w:proofErr w:type="gramStart"/>
      <w:r>
        <w:rPr>
          <w:rFonts w:hint="eastAsia"/>
        </w:rPr>
        <w:t>箱结合</w:t>
      </w:r>
      <w:proofErr w:type="gramEnd"/>
      <w:r>
        <w:rPr>
          <w:rFonts w:hint="eastAsia"/>
        </w:rPr>
        <w:t>面）应粘贴保护膜或覆盖软垫；</w:t>
      </w:r>
    </w:p>
    <w:p w:rsidR="00D40BFE" w:rsidRDefault="00D40BFE" w:rsidP="00D40BFE">
      <w:pPr>
        <w:pStyle w:val="af2"/>
        <w:tabs>
          <w:tab w:val="left" w:pos="851"/>
        </w:tabs>
      </w:pPr>
      <w:r>
        <w:rPr>
          <w:rFonts w:hint="eastAsia"/>
        </w:rPr>
        <w:t>锋利边缘（如刀片、锯链）应加装保护罩或软性材料包裹；</w:t>
      </w:r>
    </w:p>
    <w:p w:rsidR="00D40BFE" w:rsidRDefault="00D40BFE" w:rsidP="00D40BFE">
      <w:pPr>
        <w:pStyle w:val="af2"/>
        <w:tabs>
          <w:tab w:val="left" w:pos="851"/>
        </w:tabs>
      </w:pPr>
      <w:r>
        <w:rPr>
          <w:rFonts w:hint="eastAsia"/>
        </w:rPr>
        <w:t>电气部件（如点火线圈、开关等）应用塑料袋密封防水防尘；</w:t>
      </w:r>
    </w:p>
    <w:p w:rsidR="00D40BFE" w:rsidRDefault="00D40BFE" w:rsidP="00D40BFE">
      <w:pPr>
        <w:pStyle w:val="af2"/>
        <w:tabs>
          <w:tab w:val="left" w:pos="851"/>
        </w:tabs>
      </w:pPr>
      <w:r>
        <w:rPr>
          <w:rFonts w:hint="eastAsia"/>
        </w:rPr>
        <w:t>小零件（如螺栓、垫片、销子等）应装入小袋并附标签，标注部件名称和安装位置；</w:t>
      </w:r>
    </w:p>
    <w:p w:rsidR="00D40BFE" w:rsidRDefault="00D40BFE" w:rsidP="00D40BFE">
      <w:pPr>
        <w:pStyle w:val="af2"/>
        <w:tabs>
          <w:tab w:val="left" w:pos="851"/>
        </w:tabs>
      </w:pPr>
      <w:r>
        <w:rPr>
          <w:rFonts w:hint="eastAsia"/>
        </w:rPr>
        <w:t>多件部件堆叠时，层间应加软垫隔离。</w:t>
      </w:r>
    </w:p>
    <w:p w:rsidR="00D40BFE" w:rsidRDefault="00D40BFE" w:rsidP="00D40BFE">
      <w:pPr>
        <w:pStyle w:val="affd"/>
        <w:spacing w:before="120" w:after="120"/>
      </w:pPr>
      <w:bookmarkStart w:id="136" w:name="_Toc229669861"/>
      <w:bookmarkStart w:id="137" w:name="_Toc229694330"/>
      <w:bookmarkStart w:id="138" w:name="_Toc229675282"/>
      <w:bookmarkStart w:id="139" w:name="_Toc229672979"/>
      <w:bookmarkStart w:id="140" w:name="_Toc229693119"/>
      <w:bookmarkStart w:id="141" w:name="_Toc230186192"/>
      <w:bookmarkStart w:id="142" w:name="_Toc230189190"/>
      <w:bookmarkStart w:id="143" w:name="_Toc230190880"/>
      <w:bookmarkStart w:id="144" w:name="_Toc230262944"/>
      <w:r>
        <w:t>燃油系统处理</w:t>
      </w:r>
      <w:bookmarkEnd w:id="136"/>
      <w:bookmarkEnd w:id="137"/>
      <w:bookmarkEnd w:id="138"/>
      <w:bookmarkEnd w:id="139"/>
      <w:bookmarkEnd w:id="140"/>
      <w:bookmarkEnd w:id="141"/>
      <w:bookmarkEnd w:id="142"/>
      <w:bookmarkEnd w:id="143"/>
      <w:bookmarkEnd w:id="144"/>
    </w:p>
    <w:p w:rsidR="00D40BFE" w:rsidRDefault="0016655E" w:rsidP="00D40BFE">
      <w:pPr>
        <w:pStyle w:val="affffffffa"/>
      </w:pPr>
      <w:r>
        <w:rPr>
          <w:rFonts w:hint="eastAsia"/>
        </w:rPr>
        <w:t>燃油箱处理</w:t>
      </w:r>
      <w:r w:rsidR="00D40BFE">
        <w:rPr>
          <w:rFonts w:hint="eastAsia"/>
        </w:rPr>
        <w:t>符合以下要求：</w:t>
      </w:r>
    </w:p>
    <w:p w:rsidR="00D40BFE" w:rsidRDefault="00D40BFE" w:rsidP="00D40BFE">
      <w:pPr>
        <w:pStyle w:val="af2"/>
        <w:tabs>
          <w:tab w:val="left" w:pos="851"/>
        </w:tabs>
      </w:pPr>
      <w:r>
        <w:rPr>
          <w:rFonts w:hint="eastAsia"/>
        </w:rPr>
        <w:t>燃油箱应放空燃油，油口用密封盖或密封袋封闭，开口朝上；</w:t>
      </w:r>
    </w:p>
    <w:p w:rsidR="00D40BFE" w:rsidRDefault="00D40BFE" w:rsidP="00D40BFE">
      <w:pPr>
        <w:pStyle w:val="af2"/>
        <w:tabs>
          <w:tab w:val="left" w:pos="851"/>
        </w:tabs>
      </w:pPr>
      <w:r>
        <w:rPr>
          <w:rFonts w:hint="eastAsia"/>
        </w:rPr>
        <w:t>放油前应做好防静电处理，放油容器应接地；</w:t>
      </w:r>
    </w:p>
    <w:p w:rsidR="00D40BFE" w:rsidRDefault="00D40BFE" w:rsidP="00D40BFE">
      <w:pPr>
        <w:pStyle w:val="af2"/>
        <w:tabs>
          <w:tab w:val="left" w:pos="851"/>
        </w:tabs>
      </w:pPr>
      <w:r>
        <w:rPr>
          <w:rFonts w:hint="eastAsia"/>
        </w:rPr>
        <w:t>燃油箱放油后应擦拭干净外表面；</w:t>
      </w:r>
    </w:p>
    <w:p w:rsidR="00D40BFE" w:rsidRDefault="00D40BFE" w:rsidP="00D40BFE">
      <w:pPr>
        <w:pStyle w:val="af2"/>
        <w:tabs>
          <w:tab w:val="left" w:pos="851"/>
        </w:tabs>
      </w:pPr>
      <w:r>
        <w:rPr>
          <w:rFonts w:hint="eastAsia"/>
        </w:rPr>
        <w:t>分体燃油箱应单独运输，不应与电气部件混装；</w:t>
      </w:r>
    </w:p>
    <w:p w:rsidR="00D40BFE" w:rsidRDefault="00D40BFE" w:rsidP="00D40BFE">
      <w:pPr>
        <w:pStyle w:val="af2"/>
        <w:tabs>
          <w:tab w:val="left" w:pos="851"/>
        </w:tabs>
      </w:pPr>
      <w:r>
        <w:rPr>
          <w:rFonts w:hint="eastAsia"/>
        </w:rPr>
        <w:t>燃油箱运输前应确保无渗漏。</w:t>
      </w:r>
    </w:p>
    <w:p w:rsidR="00D40BFE" w:rsidRDefault="00D40BFE" w:rsidP="00D40BFE">
      <w:pPr>
        <w:pStyle w:val="affffffffa"/>
      </w:pPr>
      <w:r>
        <w:rPr>
          <w:rFonts w:hint="eastAsia"/>
        </w:rPr>
        <w:t>对于无挂点的燃油箱，应将燃油完全排空后按空箱运输。</w:t>
      </w:r>
    </w:p>
    <w:p w:rsidR="00D40BFE" w:rsidRDefault="00D40BFE" w:rsidP="00D40BFE">
      <w:pPr>
        <w:pStyle w:val="affffffffa"/>
      </w:pPr>
      <w:r>
        <w:rPr>
          <w:rFonts w:hint="eastAsia"/>
        </w:rPr>
        <w:t>燃油系统密封性检验应符合GB 16151的规定。</w:t>
      </w:r>
    </w:p>
    <w:p w:rsidR="00D40BFE" w:rsidRDefault="00D40BFE" w:rsidP="00D40BFE">
      <w:pPr>
        <w:pStyle w:val="affffffffa"/>
      </w:pPr>
      <w:r>
        <w:rPr>
          <w:rFonts w:hint="eastAsia"/>
        </w:rPr>
        <w:t>化油器内存油应放空。</w:t>
      </w:r>
    </w:p>
    <w:p w:rsidR="00D40BFE" w:rsidRDefault="00D40BFE" w:rsidP="00D40BFE">
      <w:pPr>
        <w:pStyle w:val="affd"/>
        <w:spacing w:before="120" w:after="120"/>
      </w:pPr>
      <w:bookmarkStart w:id="145" w:name="_Toc229694331"/>
      <w:bookmarkStart w:id="146" w:name="_Toc229693120"/>
      <w:bookmarkStart w:id="147" w:name="_Toc230186193"/>
      <w:bookmarkStart w:id="148" w:name="_Toc230189191"/>
      <w:bookmarkStart w:id="149" w:name="_Toc230190881"/>
      <w:bookmarkStart w:id="150" w:name="_Toc230262945"/>
      <w:r>
        <w:t>电气系统处理</w:t>
      </w:r>
      <w:bookmarkEnd w:id="145"/>
      <w:bookmarkEnd w:id="146"/>
      <w:bookmarkEnd w:id="147"/>
      <w:bookmarkEnd w:id="148"/>
      <w:bookmarkEnd w:id="149"/>
      <w:bookmarkEnd w:id="150"/>
    </w:p>
    <w:p w:rsidR="00D40BFE" w:rsidRDefault="00D40BFE" w:rsidP="00D40BFE">
      <w:pPr>
        <w:pStyle w:val="affffffffa"/>
      </w:pPr>
      <w:r>
        <w:rPr>
          <w:rFonts w:hint="eastAsia"/>
        </w:rPr>
        <w:t>蓄电池应拆卸后单独包装运输，正负极接线柱应用绝缘胶带包裹。</w:t>
      </w:r>
    </w:p>
    <w:p w:rsidR="00D40BFE" w:rsidRDefault="00D40BFE" w:rsidP="00D40BFE">
      <w:pPr>
        <w:pStyle w:val="affffffffa"/>
      </w:pPr>
      <w:r>
        <w:rPr>
          <w:rFonts w:hint="eastAsia"/>
        </w:rPr>
        <w:t>蓄电池运输时应直立放置。泄漏的蓄电池</w:t>
      </w:r>
      <w:proofErr w:type="gramStart"/>
      <w:r>
        <w:rPr>
          <w:rFonts w:hint="eastAsia"/>
        </w:rPr>
        <w:t>不</w:t>
      </w:r>
      <w:proofErr w:type="gramEnd"/>
      <w:r>
        <w:rPr>
          <w:rFonts w:hint="eastAsia"/>
        </w:rPr>
        <w:t>应运输。</w:t>
      </w:r>
    </w:p>
    <w:p w:rsidR="00D40BFE" w:rsidRDefault="00D40BFE" w:rsidP="00D40BFE">
      <w:pPr>
        <w:pStyle w:val="affffffffa"/>
      </w:pPr>
      <w:r>
        <w:rPr>
          <w:rFonts w:hint="eastAsia"/>
        </w:rPr>
        <w:t>电线接头应用绝缘胶带包裹。</w:t>
      </w:r>
    </w:p>
    <w:p w:rsidR="00D40BFE" w:rsidRDefault="00D40BFE" w:rsidP="00D40BFE">
      <w:pPr>
        <w:pStyle w:val="affffffffa"/>
      </w:pPr>
      <w:r>
        <w:rPr>
          <w:rFonts w:hint="eastAsia"/>
        </w:rPr>
        <w:t>火花塞应拆卸后单独包装或做好防磕碰保护。</w:t>
      </w:r>
    </w:p>
    <w:p w:rsidR="00D40BFE" w:rsidRDefault="00D40BFE" w:rsidP="00D40BFE">
      <w:pPr>
        <w:pStyle w:val="affd"/>
        <w:spacing w:before="120" w:after="120"/>
      </w:pPr>
      <w:bookmarkStart w:id="151" w:name="_Toc229694332"/>
      <w:bookmarkStart w:id="152" w:name="_Toc229693121"/>
      <w:bookmarkStart w:id="153" w:name="_Toc230186194"/>
      <w:bookmarkStart w:id="154" w:name="_Toc230189192"/>
      <w:bookmarkStart w:id="155" w:name="_Toc230190882"/>
      <w:bookmarkStart w:id="156" w:name="_Toc203578195"/>
      <w:bookmarkStart w:id="157" w:name="_Toc229669863"/>
      <w:bookmarkStart w:id="158" w:name="_Toc229672981"/>
      <w:bookmarkStart w:id="159" w:name="_Toc229675284"/>
      <w:bookmarkStart w:id="160" w:name="_Toc206495254"/>
      <w:bookmarkStart w:id="161" w:name="_Toc201763378"/>
      <w:bookmarkStart w:id="162" w:name="_Toc205935841"/>
      <w:bookmarkStart w:id="163" w:name="_Toc206426047"/>
      <w:bookmarkStart w:id="164" w:name="_Toc201646582"/>
      <w:bookmarkStart w:id="165" w:name="_Toc201646609"/>
      <w:bookmarkStart w:id="166" w:name="_Toc203557956"/>
      <w:bookmarkStart w:id="167" w:name="_Toc206955898"/>
      <w:bookmarkStart w:id="168" w:name="_Toc205594588"/>
      <w:bookmarkStart w:id="169" w:name="_Toc201612050"/>
      <w:bookmarkStart w:id="170" w:name="_Toc207030854"/>
      <w:bookmarkStart w:id="171" w:name="_Toc206956026"/>
      <w:bookmarkStart w:id="172" w:name="_Toc207127511"/>
      <w:bookmarkStart w:id="173" w:name="_Toc201791501"/>
      <w:bookmarkStart w:id="174" w:name="_Toc206426326"/>
      <w:bookmarkStart w:id="175" w:name="_Toc230262946"/>
      <w:r>
        <w:rPr>
          <w:rFonts w:hint="eastAsia"/>
        </w:rPr>
        <w:t>吊点标记与分类储存</w:t>
      </w:r>
      <w:bookmarkEnd w:id="151"/>
      <w:bookmarkEnd w:id="152"/>
      <w:bookmarkEnd w:id="153"/>
      <w:bookmarkEnd w:id="154"/>
      <w:bookmarkEnd w:id="155"/>
      <w:bookmarkEnd w:id="175"/>
    </w:p>
    <w:p w:rsidR="00D40BFE" w:rsidRDefault="00D40BFE" w:rsidP="00D40BFE">
      <w:pPr>
        <w:pStyle w:val="affffffffa"/>
      </w:pPr>
      <w:r>
        <w:rPr>
          <w:rFonts w:hint="eastAsia"/>
        </w:rPr>
        <w:t>各部件应优先选择设备原厂预留吊点进行吊挂；若无原厂吊点，应选择部件重心对称点作为吊点。</w:t>
      </w:r>
    </w:p>
    <w:p w:rsidR="00D40BFE" w:rsidRDefault="00D40BFE" w:rsidP="00D40BFE">
      <w:pPr>
        <w:pStyle w:val="affffffffa"/>
      </w:pPr>
      <w:r>
        <w:rPr>
          <w:rFonts w:hint="eastAsia"/>
        </w:rPr>
        <w:t>吊点标记后应由安全员复核，确保吊挂后部件水平、重心居中、重心偏差不超过5°。</w:t>
      </w:r>
    </w:p>
    <w:p w:rsidR="00D40BFE" w:rsidRDefault="00D40BFE" w:rsidP="00D40BFE">
      <w:pPr>
        <w:pStyle w:val="affffffffa"/>
      </w:pPr>
      <w:r>
        <w:rPr>
          <w:rFonts w:hint="eastAsia"/>
        </w:rPr>
        <w:lastRenderedPageBreak/>
        <w:t>分类储存的部件应按吊运顺序排列。</w:t>
      </w:r>
    </w:p>
    <w:p w:rsidR="00D40BFE" w:rsidRDefault="00D40BFE" w:rsidP="00D40BFE">
      <w:pPr>
        <w:pStyle w:val="affffffffa"/>
      </w:pPr>
      <w:r>
        <w:rPr>
          <w:rFonts w:hint="eastAsia"/>
        </w:rPr>
        <w:t>应建立工具拆解清单，详细记录各部件名称、重量、吊点位置及防护措施（示例见附录A）。</w:t>
      </w:r>
    </w:p>
    <w:p w:rsidR="00D40BFE" w:rsidRDefault="00D40BFE" w:rsidP="00D40BFE">
      <w:pPr>
        <w:pStyle w:val="affc"/>
        <w:spacing w:before="240" w:after="240"/>
      </w:pPr>
      <w:bookmarkStart w:id="176" w:name="_Toc229694333"/>
      <w:bookmarkStart w:id="177" w:name="_Toc229693122"/>
      <w:bookmarkStart w:id="178" w:name="_Toc230186195"/>
      <w:bookmarkStart w:id="179" w:name="_Toc230189193"/>
      <w:bookmarkStart w:id="180" w:name="_Toc230190883"/>
      <w:bookmarkStart w:id="181" w:name="_Toc230262947"/>
      <w:proofErr w:type="gramStart"/>
      <w:r>
        <w:rPr>
          <w:rFonts w:hint="eastAsia"/>
        </w:rPr>
        <w:t>吊运作</w:t>
      </w:r>
      <w:proofErr w:type="gramEnd"/>
      <w:r>
        <w:rPr>
          <w:rFonts w:hint="eastAsia"/>
        </w:rPr>
        <w:t>业</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6"/>
      <w:bookmarkEnd w:id="177"/>
      <w:bookmarkEnd w:id="178"/>
      <w:bookmarkEnd w:id="179"/>
      <w:bookmarkEnd w:id="180"/>
      <w:bookmarkEnd w:id="181"/>
    </w:p>
    <w:p w:rsidR="00D40BFE" w:rsidRDefault="00D40BFE" w:rsidP="00D40BFE">
      <w:pPr>
        <w:pStyle w:val="affd"/>
        <w:spacing w:before="120" w:after="120"/>
      </w:pPr>
      <w:bookmarkStart w:id="182" w:name="_Toc229693123"/>
      <w:bookmarkStart w:id="183" w:name="_Toc229694334"/>
      <w:bookmarkStart w:id="184" w:name="_Toc230186196"/>
      <w:bookmarkStart w:id="185" w:name="_Toc230189194"/>
      <w:bookmarkStart w:id="186" w:name="_Toc230190884"/>
      <w:bookmarkStart w:id="187" w:name="_Toc230262948"/>
      <w:r>
        <w:t>捆绑要求</w:t>
      </w:r>
      <w:bookmarkEnd w:id="182"/>
      <w:bookmarkEnd w:id="183"/>
      <w:bookmarkEnd w:id="184"/>
      <w:bookmarkEnd w:id="185"/>
      <w:bookmarkEnd w:id="186"/>
      <w:bookmarkEnd w:id="187"/>
    </w:p>
    <w:p w:rsidR="00D40BFE" w:rsidRDefault="00D40BFE" w:rsidP="00D40BFE">
      <w:pPr>
        <w:pStyle w:val="affff6"/>
        <w:ind w:firstLine="420"/>
      </w:pPr>
      <w:r>
        <w:t>工具部件的捆绑应采用专用软吊带，采用</w:t>
      </w:r>
      <w:r>
        <w:t>“</w:t>
      </w:r>
      <w:r>
        <w:t>十字</w:t>
      </w:r>
      <w:r>
        <w:t>”</w:t>
      </w:r>
      <w:r>
        <w:t>或</w:t>
      </w:r>
      <w:r>
        <w:t>“</w:t>
      </w:r>
      <w:r>
        <w:t>井字</w:t>
      </w:r>
      <w:r>
        <w:t>”</w:t>
      </w:r>
      <w:r>
        <w:t>方式固定在部件重心位置</w:t>
      </w:r>
      <w:r>
        <w:rPr>
          <w:rFonts w:hint="eastAsia"/>
        </w:rPr>
        <w:t>。</w:t>
      </w:r>
      <w:r>
        <w:t>对于表面光滑或涂层较厚的部件，吊带与部件接触面应加垫防滑材料（如橡胶垫）</w:t>
      </w:r>
      <w:r>
        <w:rPr>
          <w:rFonts w:hint="eastAsia"/>
        </w:rPr>
        <w:t>。</w:t>
      </w:r>
    </w:p>
    <w:p w:rsidR="00D40BFE" w:rsidRDefault="00D40BFE" w:rsidP="00D40BFE">
      <w:pPr>
        <w:pStyle w:val="affd"/>
        <w:spacing w:before="120" w:after="120"/>
      </w:pPr>
      <w:bookmarkStart w:id="188" w:name="_Toc229693124"/>
      <w:bookmarkStart w:id="189" w:name="_Toc229694335"/>
      <w:bookmarkStart w:id="190" w:name="_Toc230186197"/>
      <w:bookmarkStart w:id="191" w:name="_Toc230189195"/>
      <w:bookmarkStart w:id="192" w:name="_Toc230190885"/>
      <w:bookmarkStart w:id="193" w:name="_Toc230262949"/>
      <w:r>
        <w:t>捆绑</w:t>
      </w:r>
      <w:r>
        <w:rPr>
          <w:rFonts w:hint="eastAsia"/>
        </w:rPr>
        <w:t>检查</w:t>
      </w:r>
      <w:bookmarkEnd w:id="188"/>
      <w:bookmarkEnd w:id="189"/>
      <w:bookmarkEnd w:id="190"/>
      <w:bookmarkEnd w:id="191"/>
      <w:bookmarkEnd w:id="192"/>
      <w:bookmarkEnd w:id="193"/>
    </w:p>
    <w:p w:rsidR="00D40BFE" w:rsidRDefault="00D40BFE" w:rsidP="00D40BFE">
      <w:pPr>
        <w:pStyle w:val="affff6"/>
        <w:ind w:firstLine="420"/>
      </w:pPr>
      <w:r>
        <w:t>捆绑后应由安全员检查以下项目</w:t>
      </w:r>
      <w:r>
        <w:rPr>
          <w:rFonts w:hint="eastAsia"/>
        </w:rPr>
        <w:t>：</w:t>
      </w:r>
    </w:p>
    <w:p w:rsidR="00D40BFE" w:rsidRDefault="00D40BFE" w:rsidP="00D40BFE">
      <w:pPr>
        <w:pStyle w:val="af2"/>
        <w:tabs>
          <w:tab w:val="left" w:pos="851"/>
        </w:tabs>
      </w:pPr>
      <w:r>
        <w:rPr>
          <w:rFonts w:hint="eastAsia"/>
        </w:rPr>
        <w:t>部件已牢固固定，无松动、无滑动现象；</w:t>
      </w:r>
    </w:p>
    <w:p w:rsidR="00D40BFE" w:rsidRDefault="00D40BFE" w:rsidP="00D40BFE">
      <w:pPr>
        <w:pStyle w:val="af2"/>
        <w:tabs>
          <w:tab w:val="left" w:pos="851"/>
        </w:tabs>
      </w:pPr>
      <w:r>
        <w:rPr>
          <w:rFonts w:hint="eastAsia"/>
        </w:rPr>
        <w:t>吊带路径避开设备的锐边和精密部位，已加垫防护材料；</w:t>
      </w:r>
    </w:p>
    <w:p w:rsidR="00D40BFE" w:rsidRDefault="00D40BFE" w:rsidP="00D40BFE">
      <w:pPr>
        <w:pStyle w:val="af2"/>
        <w:tabs>
          <w:tab w:val="left" w:pos="851"/>
        </w:tabs>
      </w:pPr>
      <w:r>
        <w:rPr>
          <w:rFonts w:hint="eastAsia"/>
        </w:rPr>
        <w:t>部件在吊挂状态下的姿态合理，重心偏差不超过5°；</w:t>
      </w:r>
    </w:p>
    <w:p w:rsidR="00D40BFE" w:rsidRDefault="00D40BFE" w:rsidP="00D40BFE">
      <w:pPr>
        <w:pStyle w:val="af2"/>
        <w:tabs>
          <w:tab w:val="left" w:pos="851"/>
        </w:tabs>
      </w:pPr>
      <w:r>
        <w:rPr>
          <w:rFonts w:hint="eastAsia"/>
        </w:rPr>
        <w:t>捆绑绳与吊带的连接点正确可靠。</w:t>
      </w:r>
    </w:p>
    <w:p w:rsidR="00D40BFE" w:rsidRDefault="00D40BFE" w:rsidP="00D40BFE">
      <w:pPr>
        <w:pStyle w:val="affd"/>
        <w:spacing w:before="120" w:after="120"/>
      </w:pPr>
      <w:bookmarkStart w:id="194" w:name="_Toc229669865"/>
      <w:bookmarkStart w:id="195" w:name="_Toc229672983"/>
      <w:bookmarkStart w:id="196" w:name="_Toc229675286"/>
      <w:bookmarkStart w:id="197" w:name="_Toc229693125"/>
      <w:bookmarkStart w:id="198" w:name="_Toc229694336"/>
      <w:bookmarkStart w:id="199" w:name="_Toc230186198"/>
      <w:bookmarkStart w:id="200" w:name="_Toc230189196"/>
      <w:bookmarkStart w:id="201" w:name="_Toc230190886"/>
      <w:bookmarkStart w:id="202" w:name="_Toc230262950"/>
      <w:r>
        <w:t>空载试飞</w:t>
      </w:r>
      <w:bookmarkEnd w:id="194"/>
      <w:bookmarkEnd w:id="195"/>
      <w:bookmarkEnd w:id="196"/>
      <w:bookmarkEnd w:id="197"/>
      <w:bookmarkEnd w:id="198"/>
      <w:bookmarkEnd w:id="199"/>
      <w:bookmarkEnd w:id="200"/>
      <w:bookmarkEnd w:id="201"/>
      <w:bookmarkEnd w:id="202"/>
    </w:p>
    <w:p w:rsidR="00D40BFE" w:rsidRDefault="00D40BFE" w:rsidP="00D40BFE">
      <w:pPr>
        <w:pStyle w:val="affffffffa"/>
      </w:pPr>
      <w:r>
        <w:rPr>
          <w:rFonts w:hint="eastAsia"/>
        </w:rPr>
        <w:t>正式吊运前，无人驾驶航空器应空载沿规划航线飞行至少1趟，进行以下检测：</w:t>
      </w:r>
    </w:p>
    <w:p w:rsidR="00D40BFE" w:rsidRDefault="00D40BFE" w:rsidP="00D40BFE">
      <w:pPr>
        <w:pStyle w:val="af2"/>
        <w:tabs>
          <w:tab w:val="left" w:pos="851"/>
        </w:tabs>
      </w:pPr>
      <w:r>
        <w:rPr>
          <w:rFonts w:hint="eastAsia"/>
        </w:rPr>
        <w:t>检测航线全程的风速、风向变化情况；</w:t>
      </w:r>
    </w:p>
    <w:p w:rsidR="00D40BFE" w:rsidRDefault="00D40BFE" w:rsidP="00D40BFE">
      <w:pPr>
        <w:pStyle w:val="af2"/>
        <w:tabs>
          <w:tab w:val="left" w:pos="851"/>
        </w:tabs>
      </w:pPr>
      <w:r>
        <w:rPr>
          <w:rFonts w:hint="eastAsia"/>
        </w:rPr>
        <w:t>检测图</w:t>
      </w:r>
      <w:proofErr w:type="gramStart"/>
      <w:r>
        <w:rPr>
          <w:rFonts w:hint="eastAsia"/>
        </w:rPr>
        <w:t>传信号</w:t>
      </w:r>
      <w:proofErr w:type="gramEnd"/>
      <w:r>
        <w:rPr>
          <w:rFonts w:hint="eastAsia"/>
        </w:rPr>
        <w:t>强度和稳定性，确认无盲区或严重遮挡；</w:t>
      </w:r>
    </w:p>
    <w:p w:rsidR="00D40BFE" w:rsidRDefault="00D40BFE" w:rsidP="00D40BFE">
      <w:pPr>
        <w:pStyle w:val="af2"/>
        <w:tabs>
          <w:tab w:val="left" w:pos="851"/>
        </w:tabs>
      </w:pPr>
      <w:r>
        <w:rPr>
          <w:rFonts w:hint="eastAsia"/>
        </w:rPr>
        <w:t>检测避障系统对沿途障碍物的响应性能；</w:t>
      </w:r>
    </w:p>
    <w:p w:rsidR="00D40BFE" w:rsidRDefault="00D40BFE" w:rsidP="00D40BFE">
      <w:pPr>
        <w:pStyle w:val="af2"/>
        <w:tabs>
          <w:tab w:val="left" w:pos="851"/>
        </w:tabs>
      </w:pPr>
      <w:r>
        <w:rPr>
          <w:rFonts w:hint="eastAsia"/>
        </w:rPr>
        <w:t>识别优化飞行高度，飞行高度宜高于树冠顶5</w:t>
      </w:r>
      <w:r>
        <w:rPr>
          <w:rFonts w:hint="eastAsia"/>
          <w:vertAlign w:val="superscript"/>
        </w:rPr>
        <w:t xml:space="preserve"> </w:t>
      </w:r>
      <w:r>
        <w:rPr>
          <w:rFonts w:hint="eastAsia"/>
        </w:rPr>
        <w:t>m以上；</w:t>
      </w:r>
    </w:p>
    <w:p w:rsidR="00D40BFE" w:rsidRDefault="00D40BFE" w:rsidP="00D40BFE">
      <w:pPr>
        <w:pStyle w:val="af2"/>
        <w:tabs>
          <w:tab w:val="left" w:pos="851"/>
        </w:tabs>
      </w:pPr>
      <w:r>
        <w:rPr>
          <w:rFonts w:hint="eastAsia"/>
        </w:rPr>
        <w:t>精准标记起降点、装货点、卸货点、航线风险点位（如高压线、突出树冠、狭窄路段等）；</w:t>
      </w:r>
    </w:p>
    <w:p w:rsidR="00D40BFE" w:rsidRDefault="00D40BFE" w:rsidP="00D40BFE">
      <w:pPr>
        <w:pStyle w:val="af2"/>
        <w:tabs>
          <w:tab w:val="left" w:pos="851"/>
        </w:tabs>
      </w:pPr>
      <w:r>
        <w:rPr>
          <w:rFonts w:hint="eastAsia"/>
        </w:rPr>
        <w:t>确认应急迫降点可用并标记位置。</w:t>
      </w:r>
    </w:p>
    <w:p w:rsidR="00D40BFE" w:rsidRDefault="00D40BFE" w:rsidP="00D40BFE">
      <w:pPr>
        <w:pStyle w:val="affffffffa"/>
      </w:pPr>
      <w:r>
        <w:rPr>
          <w:rFonts w:hint="eastAsia"/>
        </w:rPr>
        <w:t>空载试飞发现信号中断、避障失灵或其他异常时，应排除故障后方可进行正式吊运。</w:t>
      </w:r>
    </w:p>
    <w:p w:rsidR="00D40BFE" w:rsidRDefault="00D40BFE" w:rsidP="00D40BFE">
      <w:pPr>
        <w:pStyle w:val="affd"/>
        <w:spacing w:before="120" w:after="120"/>
      </w:pPr>
      <w:bookmarkStart w:id="203" w:name="_Toc229693126"/>
      <w:bookmarkStart w:id="204" w:name="_Toc229694337"/>
      <w:bookmarkStart w:id="205" w:name="_Toc229669866"/>
      <w:bookmarkStart w:id="206" w:name="_Toc229675287"/>
      <w:bookmarkStart w:id="207" w:name="_Toc229672984"/>
      <w:bookmarkStart w:id="208" w:name="_Toc230186199"/>
      <w:bookmarkStart w:id="209" w:name="_Toc230189197"/>
      <w:bookmarkStart w:id="210" w:name="_Toc230190887"/>
      <w:bookmarkStart w:id="211" w:name="_Toc203557959"/>
      <w:bookmarkStart w:id="212" w:name="_Toc206426049"/>
      <w:bookmarkStart w:id="213" w:name="_Toc200782918"/>
      <w:bookmarkStart w:id="214" w:name="_Toc201646585"/>
      <w:bookmarkStart w:id="215" w:name="_Toc206955900"/>
      <w:bookmarkStart w:id="216" w:name="_Toc207127513"/>
      <w:bookmarkStart w:id="217" w:name="_Toc201525646"/>
      <w:bookmarkStart w:id="218" w:name="_Toc201612053"/>
      <w:bookmarkStart w:id="219" w:name="_Toc200783562"/>
      <w:bookmarkStart w:id="220" w:name="_Toc201791504"/>
      <w:bookmarkStart w:id="221" w:name="_Toc205935843"/>
      <w:bookmarkStart w:id="222" w:name="_Toc201525304"/>
      <w:bookmarkStart w:id="223" w:name="_Toc201646612"/>
      <w:bookmarkStart w:id="224" w:name="_Toc206495256"/>
      <w:bookmarkStart w:id="225" w:name="_Toc206426328"/>
      <w:bookmarkStart w:id="226" w:name="_Toc207030856"/>
      <w:bookmarkStart w:id="227" w:name="_Toc206956028"/>
      <w:bookmarkStart w:id="228" w:name="_Toc203578198"/>
      <w:bookmarkStart w:id="229" w:name="_Toc200782580"/>
      <w:bookmarkStart w:id="230" w:name="_Toc201524530"/>
      <w:bookmarkStart w:id="231" w:name="_Toc201763381"/>
      <w:bookmarkStart w:id="232" w:name="_Toc205594591"/>
      <w:bookmarkStart w:id="233" w:name="_Toc230262951"/>
      <w:r>
        <w:t>吊运操作</w:t>
      </w:r>
      <w:bookmarkEnd w:id="203"/>
      <w:bookmarkEnd w:id="204"/>
      <w:bookmarkEnd w:id="205"/>
      <w:bookmarkEnd w:id="206"/>
      <w:bookmarkEnd w:id="207"/>
      <w:bookmarkEnd w:id="208"/>
      <w:bookmarkEnd w:id="209"/>
      <w:bookmarkEnd w:id="210"/>
      <w:bookmarkEnd w:id="233"/>
    </w:p>
    <w:p w:rsidR="00D40BFE" w:rsidRDefault="00D40BFE" w:rsidP="00D40BFE">
      <w:pPr>
        <w:pStyle w:val="affe"/>
        <w:spacing w:before="120" w:after="120"/>
      </w:pPr>
      <w:r>
        <w:rPr>
          <w:rFonts w:hint="eastAsia"/>
        </w:rPr>
        <w:t>起飞阶段</w:t>
      </w:r>
    </w:p>
    <w:p w:rsidR="00D40BFE" w:rsidRDefault="00D40BFE" w:rsidP="00D40BFE">
      <w:pPr>
        <w:pStyle w:val="affff6"/>
        <w:ind w:firstLine="420"/>
      </w:pPr>
      <w:r>
        <w:rPr>
          <w:rFonts w:hint="eastAsia"/>
        </w:rPr>
        <w:t>应做好以下要求：</w:t>
      </w:r>
    </w:p>
    <w:p w:rsidR="00D40BFE" w:rsidRDefault="00D40BFE" w:rsidP="00D40BFE">
      <w:pPr>
        <w:pStyle w:val="af2"/>
        <w:tabs>
          <w:tab w:val="left" w:pos="851"/>
        </w:tabs>
      </w:pPr>
      <w:r>
        <w:rPr>
          <w:rFonts w:hint="eastAsia"/>
        </w:rPr>
        <w:t>地勤人员将包装好的工具部件固定至无人驾驶航空器吊具，确认吊带已正确连接、部件平衡稳定，报告情况，确认可以起飞；</w:t>
      </w:r>
    </w:p>
    <w:p w:rsidR="00D40BFE" w:rsidRDefault="00D40BFE" w:rsidP="00D40BFE">
      <w:pPr>
        <w:pStyle w:val="af2"/>
        <w:tabs>
          <w:tab w:val="left" w:pos="851"/>
        </w:tabs>
      </w:pPr>
      <w:r>
        <w:rPr>
          <w:rFonts w:hint="eastAsia"/>
        </w:rPr>
        <w:t>地勤人员确认后迅速撤离至安全警戒区（距起降点半径≥10</w:t>
      </w:r>
      <w:r>
        <w:rPr>
          <w:rFonts w:hint="eastAsia"/>
          <w:vertAlign w:val="superscript"/>
        </w:rPr>
        <w:t xml:space="preserve"> </w:t>
      </w:r>
      <w:r>
        <w:rPr>
          <w:rFonts w:hint="eastAsia"/>
        </w:rPr>
        <w:t>m）；</w:t>
      </w:r>
    </w:p>
    <w:p w:rsidR="00D40BFE" w:rsidRDefault="00D40BFE" w:rsidP="00D40BFE">
      <w:pPr>
        <w:pStyle w:val="af2"/>
        <w:tabs>
          <w:tab w:val="left" w:pos="851"/>
        </w:tabs>
      </w:pPr>
      <w:r>
        <w:rPr>
          <w:rFonts w:hint="eastAsia"/>
        </w:rPr>
        <w:t>驾驶员缓慢起吊，上升速度≤0.5</w:t>
      </w:r>
      <w:r>
        <w:rPr>
          <w:rFonts w:hint="eastAsia"/>
          <w:vertAlign w:val="superscript"/>
        </w:rPr>
        <w:t xml:space="preserve"> </w:t>
      </w:r>
      <w:r>
        <w:rPr>
          <w:rFonts w:hint="eastAsia"/>
        </w:rPr>
        <w:t>m/s，货物摆动角度不应超过15°；</w:t>
      </w:r>
    </w:p>
    <w:p w:rsidR="00D40BFE" w:rsidRDefault="00D40BFE" w:rsidP="00D40BFE">
      <w:pPr>
        <w:pStyle w:val="af2"/>
        <w:tabs>
          <w:tab w:val="left" w:pos="851"/>
        </w:tabs>
      </w:pPr>
      <w:r>
        <w:rPr>
          <w:rFonts w:hint="eastAsia"/>
        </w:rPr>
        <w:t>升至安全高度（≥5</w:t>
      </w:r>
      <w:r>
        <w:rPr>
          <w:rFonts w:hint="eastAsia"/>
          <w:vertAlign w:val="superscript"/>
        </w:rPr>
        <w:t xml:space="preserve"> </w:t>
      </w:r>
      <w:r>
        <w:rPr>
          <w:rFonts w:hint="eastAsia"/>
        </w:rPr>
        <w:t>m）后悬停检查，确认部件姿态正常、无异常摆动后方可缓慢加速转入平飞。</w:t>
      </w:r>
    </w:p>
    <w:p w:rsidR="00D40BFE" w:rsidRDefault="00D40BFE" w:rsidP="00D40BFE">
      <w:pPr>
        <w:pStyle w:val="affe"/>
        <w:spacing w:before="120" w:after="120"/>
      </w:pPr>
      <w:r>
        <w:t>空中飞行阶段</w:t>
      </w:r>
    </w:p>
    <w:p w:rsidR="00D40BFE" w:rsidRDefault="00D40BFE" w:rsidP="00D40BFE">
      <w:pPr>
        <w:pStyle w:val="affff6"/>
        <w:ind w:firstLine="420"/>
      </w:pPr>
      <w:bookmarkStart w:id="234" w:name="OLE_LINK13"/>
      <w:r>
        <w:t>应做好以下</w:t>
      </w:r>
      <w:r>
        <w:rPr>
          <w:rFonts w:hint="eastAsia"/>
        </w:rPr>
        <w:t>要求：</w:t>
      </w:r>
    </w:p>
    <w:p w:rsidR="00D40BFE" w:rsidRDefault="00D40BFE" w:rsidP="00D40BFE">
      <w:pPr>
        <w:pStyle w:val="af2"/>
        <w:tabs>
          <w:tab w:val="left" w:pos="851"/>
        </w:tabs>
      </w:pPr>
      <w:r>
        <w:rPr>
          <w:rFonts w:hint="eastAsia"/>
        </w:rPr>
        <w:t>飞行速度宜控制在3</w:t>
      </w:r>
      <w:r>
        <w:rPr>
          <w:rFonts w:hint="eastAsia"/>
          <w:vertAlign w:val="superscript"/>
        </w:rPr>
        <w:t xml:space="preserve"> </w:t>
      </w:r>
      <w:r>
        <w:rPr>
          <w:rFonts w:hint="eastAsia"/>
        </w:rPr>
        <w:t>m/s～5</w:t>
      </w:r>
      <w:r>
        <w:rPr>
          <w:rFonts w:hint="eastAsia"/>
          <w:vertAlign w:val="superscript"/>
        </w:rPr>
        <w:t xml:space="preserve"> </w:t>
      </w:r>
      <w:r>
        <w:rPr>
          <w:rFonts w:hint="eastAsia"/>
        </w:rPr>
        <w:t>m</w:t>
      </w:r>
      <w:bookmarkEnd w:id="234"/>
      <w:r>
        <w:rPr>
          <w:rFonts w:hint="eastAsia"/>
        </w:rPr>
        <w:t>/s，匀速平稳飞行；</w:t>
      </w:r>
    </w:p>
    <w:p w:rsidR="00D40BFE" w:rsidRDefault="00D40BFE" w:rsidP="00D40BFE">
      <w:pPr>
        <w:pStyle w:val="af2"/>
        <w:tabs>
          <w:tab w:val="left" w:pos="851"/>
        </w:tabs>
      </w:pPr>
      <w:r>
        <w:rPr>
          <w:rFonts w:hint="eastAsia"/>
        </w:rPr>
        <w:t>避免急加速、急转向、急升降操作，保持机头迎风飞行以减少摆动；</w:t>
      </w:r>
    </w:p>
    <w:p w:rsidR="00D40BFE" w:rsidRDefault="00D40BFE" w:rsidP="00D40BFE">
      <w:pPr>
        <w:pStyle w:val="af2"/>
        <w:tabs>
          <w:tab w:val="left" w:pos="851"/>
        </w:tabs>
      </w:pPr>
      <w:r>
        <w:rPr>
          <w:rFonts w:hint="eastAsia"/>
        </w:rPr>
        <w:t>多架次飞行时，各作业单元飞行间距宜＞50</w:t>
      </w:r>
      <w:r>
        <w:rPr>
          <w:rFonts w:hint="eastAsia"/>
          <w:vertAlign w:val="superscript"/>
        </w:rPr>
        <w:t xml:space="preserve"> </w:t>
      </w:r>
      <w:r>
        <w:rPr>
          <w:rFonts w:hint="eastAsia"/>
        </w:rPr>
        <w:t>m，</w:t>
      </w:r>
      <w:proofErr w:type="gramStart"/>
      <w:r>
        <w:rPr>
          <w:rFonts w:hint="eastAsia"/>
        </w:rPr>
        <w:t>飞行高度差宜</w:t>
      </w:r>
      <w:proofErr w:type="gramEnd"/>
      <w:r>
        <w:rPr>
          <w:rFonts w:hint="eastAsia"/>
        </w:rPr>
        <w:t>5</w:t>
      </w:r>
      <w:r>
        <w:rPr>
          <w:rFonts w:hint="eastAsia"/>
          <w:vertAlign w:val="superscript"/>
        </w:rPr>
        <w:t xml:space="preserve"> </w:t>
      </w:r>
      <w:r>
        <w:rPr>
          <w:rFonts w:hint="eastAsia"/>
        </w:rPr>
        <w:t>m～20</w:t>
      </w:r>
      <w:r>
        <w:rPr>
          <w:rFonts w:hint="eastAsia"/>
          <w:vertAlign w:val="superscript"/>
        </w:rPr>
        <w:t xml:space="preserve"> </w:t>
      </w:r>
      <w:r>
        <w:rPr>
          <w:rFonts w:hint="eastAsia"/>
        </w:rPr>
        <w:t>m；</w:t>
      </w:r>
    </w:p>
    <w:p w:rsidR="00D40BFE" w:rsidRDefault="00D40BFE" w:rsidP="00D40BFE">
      <w:pPr>
        <w:pStyle w:val="af2"/>
        <w:tabs>
          <w:tab w:val="left" w:pos="851"/>
        </w:tabs>
      </w:pPr>
      <w:r>
        <w:rPr>
          <w:rFonts w:hint="eastAsia"/>
        </w:rPr>
        <w:t>驾驶员全程监控飞行姿态、电量（剩余电量应＞30％）、图传信号、货物摆动等情况；</w:t>
      </w:r>
    </w:p>
    <w:p w:rsidR="00D40BFE" w:rsidRDefault="00D40BFE" w:rsidP="00D40BFE">
      <w:pPr>
        <w:pStyle w:val="af2"/>
        <w:tabs>
          <w:tab w:val="left" w:pos="851"/>
        </w:tabs>
      </w:pPr>
      <w:r>
        <w:rPr>
          <w:rFonts w:hint="eastAsia"/>
        </w:rPr>
        <w:t>指挥员实时监控地面及空中状况，保持各岗位通信畅通。</w:t>
      </w:r>
    </w:p>
    <w:p w:rsidR="00D40BFE" w:rsidRDefault="00D40BFE" w:rsidP="00D40BFE">
      <w:pPr>
        <w:pStyle w:val="affe"/>
        <w:spacing w:before="120" w:after="120"/>
      </w:pPr>
      <w:r>
        <w:t>卸货阶段</w:t>
      </w:r>
    </w:p>
    <w:p w:rsidR="00D40BFE" w:rsidRDefault="00D40BFE" w:rsidP="00D40BFE">
      <w:pPr>
        <w:pStyle w:val="affff6"/>
        <w:ind w:firstLine="420"/>
      </w:pPr>
      <w:bookmarkStart w:id="235" w:name="OLE_LINK14"/>
      <w:r>
        <w:rPr>
          <w:rFonts w:hint="eastAsia"/>
        </w:rPr>
        <w:t>应做好以下要求：</w:t>
      </w:r>
    </w:p>
    <w:bookmarkEnd w:id="235"/>
    <w:p w:rsidR="00D40BFE" w:rsidRDefault="00D40BFE" w:rsidP="00D40BFE">
      <w:pPr>
        <w:pStyle w:val="af2"/>
        <w:tabs>
          <w:tab w:val="left" w:pos="851"/>
        </w:tabs>
      </w:pPr>
      <w:r>
        <w:rPr>
          <w:rFonts w:hint="eastAsia"/>
        </w:rPr>
        <w:t>无人驾驶航空器飞至林区卸货点上方3</w:t>
      </w:r>
      <w:r>
        <w:rPr>
          <w:rFonts w:hint="eastAsia"/>
          <w:vertAlign w:val="superscript"/>
        </w:rPr>
        <w:t xml:space="preserve"> </w:t>
      </w:r>
      <w:r>
        <w:rPr>
          <w:rFonts w:hint="eastAsia"/>
        </w:rPr>
        <w:t>m～5</w:t>
      </w:r>
      <w:r>
        <w:rPr>
          <w:rFonts w:hint="eastAsia"/>
          <w:vertAlign w:val="superscript"/>
        </w:rPr>
        <w:t xml:space="preserve"> </w:t>
      </w:r>
      <w:r>
        <w:rPr>
          <w:rFonts w:hint="eastAsia"/>
        </w:rPr>
        <w:t>m处悬停；</w:t>
      </w:r>
    </w:p>
    <w:p w:rsidR="00D40BFE" w:rsidRDefault="00D40BFE" w:rsidP="00D40BFE">
      <w:pPr>
        <w:pStyle w:val="af2"/>
        <w:tabs>
          <w:tab w:val="left" w:pos="851"/>
        </w:tabs>
      </w:pPr>
      <w:r>
        <w:rPr>
          <w:rFonts w:hint="eastAsia"/>
        </w:rPr>
        <w:t>缓慢下降至货物触地，下降速度≤0.5</w:t>
      </w:r>
      <w:r>
        <w:rPr>
          <w:rFonts w:hint="eastAsia"/>
          <w:vertAlign w:val="superscript"/>
        </w:rPr>
        <w:t xml:space="preserve"> </w:t>
      </w:r>
      <w:r>
        <w:rPr>
          <w:rFonts w:hint="eastAsia"/>
        </w:rPr>
        <w:t>m/s；</w:t>
      </w:r>
    </w:p>
    <w:p w:rsidR="00D40BFE" w:rsidRDefault="00D40BFE" w:rsidP="00D40BFE">
      <w:pPr>
        <w:pStyle w:val="af2"/>
        <w:tabs>
          <w:tab w:val="left" w:pos="851"/>
        </w:tabs>
      </w:pPr>
      <w:r>
        <w:rPr>
          <w:rFonts w:hint="eastAsia"/>
        </w:rPr>
        <w:t>确认货物平稳触地后，启动自动脱钩装置（或手动释放）；</w:t>
      </w:r>
    </w:p>
    <w:p w:rsidR="00D40BFE" w:rsidRDefault="00211AD2" w:rsidP="00211AD2">
      <w:pPr>
        <w:pStyle w:val="af2"/>
      </w:pPr>
      <w:r w:rsidRPr="00211AD2">
        <w:rPr>
          <w:rFonts w:hint="eastAsia"/>
        </w:rPr>
        <w:lastRenderedPageBreak/>
        <w:t>螺纹口</w:t>
      </w:r>
      <w:r>
        <w:rPr>
          <w:rFonts w:hint="eastAsia"/>
        </w:rPr>
        <w:t>、</w:t>
      </w:r>
      <w:r w:rsidR="00D40BFE">
        <w:rPr>
          <w:rFonts w:hint="eastAsia"/>
        </w:rPr>
        <w:t>接口</w:t>
      </w:r>
      <w:r>
        <w:rPr>
          <w:rFonts w:hint="eastAsia"/>
        </w:rPr>
        <w:t>、</w:t>
      </w:r>
      <w:r w:rsidR="00D40BFE">
        <w:rPr>
          <w:rFonts w:hint="eastAsia"/>
        </w:rPr>
        <w:t>管口等易损部位禁止直接着地；</w:t>
      </w:r>
    </w:p>
    <w:p w:rsidR="00D40BFE" w:rsidRDefault="00D40BFE" w:rsidP="00D40BFE">
      <w:pPr>
        <w:pStyle w:val="af2"/>
        <w:tabs>
          <w:tab w:val="left" w:pos="851"/>
        </w:tabs>
      </w:pPr>
      <w:r>
        <w:rPr>
          <w:rFonts w:hint="eastAsia"/>
        </w:rPr>
        <w:t>脱钩成功后，无人驾驶航空器迅速升空至安全高度，沿规划航线返航；</w:t>
      </w:r>
    </w:p>
    <w:p w:rsidR="00D40BFE" w:rsidRDefault="00D40BFE" w:rsidP="00D40BFE">
      <w:pPr>
        <w:pStyle w:val="af2"/>
        <w:tabs>
          <w:tab w:val="left" w:pos="851"/>
        </w:tabs>
      </w:pPr>
      <w:r>
        <w:rPr>
          <w:rFonts w:hint="eastAsia"/>
        </w:rPr>
        <w:t>自动脱钩失败时，驾驶员应操控无人驾驶航空器偏离人员上方安全位置，由地勤人员安全</w:t>
      </w:r>
      <w:r>
        <w:t>解开吊带</w:t>
      </w:r>
      <w:r>
        <w:rPr>
          <w:rFonts w:hint="eastAsia"/>
        </w:rPr>
        <w:t>，脱钩故障排除后可继续使用。</w:t>
      </w:r>
    </w:p>
    <w:p w:rsidR="00D40BFE" w:rsidRDefault="00D40BFE" w:rsidP="00D40BFE">
      <w:pPr>
        <w:pStyle w:val="affe"/>
        <w:spacing w:before="120" w:after="120"/>
      </w:pPr>
      <w:r>
        <w:rPr>
          <w:rFonts w:hint="eastAsia"/>
        </w:rPr>
        <w:t>返航阶段</w:t>
      </w:r>
    </w:p>
    <w:p w:rsidR="00D40BFE" w:rsidRDefault="00D40BFE" w:rsidP="00D40BFE">
      <w:pPr>
        <w:pStyle w:val="affff6"/>
        <w:ind w:firstLine="420"/>
      </w:pPr>
      <w:r>
        <w:rPr>
          <w:rFonts w:hint="eastAsia"/>
        </w:rPr>
        <w:t>应做好以下要求：</w:t>
      </w:r>
    </w:p>
    <w:p w:rsidR="00D40BFE" w:rsidRDefault="00D40BFE" w:rsidP="00D40BFE">
      <w:pPr>
        <w:pStyle w:val="af2"/>
        <w:tabs>
          <w:tab w:val="left" w:pos="851"/>
        </w:tabs>
      </w:pPr>
      <w:r>
        <w:rPr>
          <w:rFonts w:hint="eastAsia"/>
        </w:rPr>
        <w:t>返航前确认剩余电量不低于30％，若剩余电量≤30％应更换电池后继续作业；</w:t>
      </w:r>
    </w:p>
    <w:p w:rsidR="00D40BFE" w:rsidRDefault="0016655E" w:rsidP="00D40BFE">
      <w:pPr>
        <w:pStyle w:val="af2"/>
        <w:tabs>
          <w:tab w:val="left" w:pos="851"/>
        </w:tabs>
      </w:pPr>
      <w:r>
        <w:rPr>
          <w:rFonts w:hint="eastAsia"/>
        </w:rPr>
        <w:t>不应</w:t>
      </w:r>
      <w:r w:rsidR="00D40BFE">
        <w:rPr>
          <w:rFonts w:hint="eastAsia"/>
        </w:rPr>
        <w:t>严重低电量强行飞行；</w:t>
      </w:r>
    </w:p>
    <w:p w:rsidR="00D40BFE" w:rsidRDefault="00D40BFE" w:rsidP="00D40BFE">
      <w:pPr>
        <w:pStyle w:val="af2"/>
        <w:tabs>
          <w:tab w:val="left" w:pos="851"/>
        </w:tabs>
      </w:pPr>
      <w:r>
        <w:rPr>
          <w:rFonts w:hint="eastAsia"/>
        </w:rPr>
        <w:t>返航途中应保持匀速飞行，避免超速或快速下降；</w:t>
      </w:r>
    </w:p>
    <w:p w:rsidR="00D40BFE" w:rsidRDefault="00D40BFE" w:rsidP="00D40BFE">
      <w:pPr>
        <w:pStyle w:val="af2"/>
        <w:tabs>
          <w:tab w:val="left" w:pos="851"/>
        </w:tabs>
      </w:pPr>
      <w:r>
        <w:rPr>
          <w:rFonts w:hint="eastAsia"/>
        </w:rPr>
        <w:t>返航至起降点后，由地勤人员接应，检查吊具及设备状态，确认无异常后再开展下一次吊运。</w:t>
      </w:r>
    </w:p>
    <w:p w:rsidR="00D40BFE" w:rsidRDefault="00D40BFE" w:rsidP="00D40BFE">
      <w:pPr>
        <w:pStyle w:val="affe"/>
        <w:spacing w:before="120" w:after="120"/>
      </w:pPr>
      <w:r>
        <w:t>卸货点放置</w:t>
      </w:r>
    </w:p>
    <w:p w:rsidR="00D40BFE" w:rsidRDefault="00D40BFE" w:rsidP="00D40BFE">
      <w:pPr>
        <w:pStyle w:val="affff6"/>
        <w:ind w:firstLine="420"/>
      </w:pPr>
      <w:r>
        <w:t>卸下的工具部件应放置在平整、干燥处，避免堆叠和挤压。多部件分批次吊运时，应有专人负责卸货点部件的分类存放管理</w:t>
      </w:r>
      <w:r>
        <w:rPr>
          <w:rFonts w:hint="eastAsia"/>
        </w:rPr>
        <w:t>，如临时改变</w:t>
      </w:r>
      <w:r>
        <w:t>卸货点</w:t>
      </w:r>
      <w:r>
        <w:rPr>
          <w:rFonts w:hint="eastAsia"/>
        </w:rPr>
        <w:t>，可用对讲机指示修正，也可用激光笔远距离照射指示新</w:t>
      </w:r>
      <w:r>
        <w:t>卸货点</w:t>
      </w:r>
      <w:r>
        <w:rPr>
          <w:rFonts w:hint="eastAsia"/>
        </w:rPr>
        <w:t>。</w:t>
      </w:r>
    </w:p>
    <w:p w:rsidR="00D40BFE" w:rsidRDefault="00D40BFE" w:rsidP="00D40BFE">
      <w:pPr>
        <w:pStyle w:val="affc"/>
        <w:spacing w:before="240" w:after="240"/>
      </w:pPr>
      <w:bookmarkStart w:id="236" w:name="_Toc201612055"/>
      <w:bookmarkStart w:id="237" w:name="_Toc201763383"/>
      <w:bookmarkStart w:id="238" w:name="_Toc205935844"/>
      <w:bookmarkStart w:id="239" w:name="_Toc206495257"/>
      <w:bookmarkStart w:id="240" w:name="_Toc201525306"/>
      <w:bookmarkStart w:id="241" w:name="_Toc201646614"/>
      <w:bookmarkStart w:id="242" w:name="_Toc203578200"/>
      <w:bookmarkStart w:id="243" w:name="_Toc205594592"/>
      <w:bookmarkStart w:id="244" w:name="_Toc206955901"/>
      <w:bookmarkStart w:id="245" w:name="_Toc203557961"/>
      <w:bookmarkStart w:id="246" w:name="_Toc207030857"/>
      <w:bookmarkStart w:id="247" w:name="_Toc229694338"/>
      <w:bookmarkStart w:id="248" w:name="_Toc229672986"/>
      <w:bookmarkStart w:id="249" w:name="_Toc206426050"/>
      <w:bookmarkStart w:id="250" w:name="_Toc229675289"/>
      <w:bookmarkStart w:id="251" w:name="_Toc206956029"/>
      <w:bookmarkStart w:id="252" w:name="_Toc201791506"/>
      <w:bookmarkStart w:id="253" w:name="_Toc206426329"/>
      <w:bookmarkStart w:id="254" w:name="_Toc201646587"/>
      <w:bookmarkStart w:id="255" w:name="_Toc201525648"/>
      <w:bookmarkStart w:id="256" w:name="_Toc207127514"/>
      <w:bookmarkStart w:id="257" w:name="_Toc229669868"/>
      <w:bookmarkStart w:id="258" w:name="_Toc229693127"/>
      <w:bookmarkStart w:id="259" w:name="_Toc230186200"/>
      <w:bookmarkStart w:id="260" w:name="_Toc230189198"/>
      <w:bookmarkStart w:id="261" w:name="_Toc230190888"/>
      <w:bookmarkStart w:id="262" w:name="_Toc230262952"/>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Pr>
          <w:rFonts w:hint="eastAsia"/>
        </w:rPr>
        <w:t>安全管理</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D40BFE" w:rsidRDefault="00D40BFE" w:rsidP="00D40BFE">
      <w:pPr>
        <w:pStyle w:val="affd"/>
        <w:spacing w:before="120" w:after="120"/>
      </w:pPr>
      <w:bookmarkStart w:id="263" w:name="_Toc229669869"/>
      <w:bookmarkStart w:id="264" w:name="_Toc229672987"/>
      <w:bookmarkStart w:id="265" w:name="_Toc229675290"/>
      <w:bookmarkStart w:id="266" w:name="_Toc229693128"/>
      <w:bookmarkStart w:id="267" w:name="_Toc229694339"/>
      <w:bookmarkStart w:id="268" w:name="_Toc230186201"/>
      <w:bookmarkStart w:id="269" w:name="_Toc230189199"/>
      <w:bookmarkStart w:id="270" w:name="_Toc230190889"/>
      <w:bookmarkStart w:id="271" w:name="_Toc230262953"/>
      <w:r>
        <w:rPr>
          <w:rFonts w:hint="eastAsia"/>
        </w:rPr>
        <w:t>人员配置</w:t>
      </w:r>
      <w:bookmarkEnd w:id="263"/>
      <w:bookmarkEnd w:id="264"/>
      <w:bookmarkEnd w:id="265"/>
      <w:bookmarkEnd w:id="266"/>
      <w:bookmarkEnd w:id="267"/>
      <w:bookmarkEnd w:id="268"/>
      <w:bookmarkEnd w:id="269"/>
      <w:bookmarkEnd w:id="270"/>
      <w:bookmarkEnd w:id="271"/>
    </w:p>
    <w:p w:rsidR="00D40BFE" w:rsidRDefault="00D40BFE" w:rsidP="00D40BFE">
      <w:pPr>
        <w:pStyle w:val="affff6"/>
        <w:ind w:firstLine="420"/>
      </w:pPr>
      <w:r>
        <w:rPr>
          <w:rFonts w:hint="eastAsia"/>
        </w:rPr>
        <w:t>人员配置应</w:t>
      </w:r>
      <w:r w:rsidRPr="0016655E">
        <w:rPr>
          <w:rFonts w:ascii="宋体" w:hAnsi="宋体" w:hint="eastAsia"/>
        </w:rPr>
        <w:t>符合T/GXAS 1098.1的规</w:t>
      </w:r>
      <w:r w:rsidR="0016655E">
        <w:rPr>
          <w:rFonts w:hint="eastAsia"/>
        </w:rPr>
        <w:t>定，并</w:t>
      </w:r>
      <w:r>
        <w:rPr>
          <w:rFonts w:hint="eastAsia"/>
        </w:rPr>
        <w:t>满足以下要求：</w:t>
      </w:r>
    </w:p>
    <w:p w:rsidR="00D40BFE" w:rsidRDefault="00D40BFE" w:rsidP="00D40BFE">
      <w:pPr>
        <w:pStyle w:val="af2"/>
        <w:tabs>
          <w:tab w:val="left" w:pos="851"/>
        </w:tabs>
      </w:pPr>
      <w:r>
        <w:rPr>
          <w:rFonts w:hint="eastAsia"/>
        </w:rPr>
        <w:t>驾驶员应熟悉小型生产劳动工具的结构特点和拆解要求，掌握工具部件的吊装重心判断方法；</w:t>
      </w:r>
    </w:p>
    <w:p w:rsidR="00D40BFE" w:rsidRDefault="00D40BFE" w:rsidP="00D40BFE">
      <w:pPr>
        <w:pStyle w:val="af2"/>
        <w:tabs>
          <w:tab w:val="left" w:pos="851"/>
        </w:tabs>
      </w:pPr>
      <w:r>
        <w:rPr>
          <w:rFonts w:hint="eastAsia"/>
        </w:rPr>
        <w:t>拆解和包装作业宜由熟悉相应工具设备的人员负责；</w:t>
      </w:r>
    </w:p>
    <w:p w:rsidR="00D40BFE" w:rsidRDefault="00D40BFE" w:rsidP="00D40BFE">
      <w:pPr>
        <w:pStyle w:val="af2"/>
        <w:tabs>
          <w:tab w:val="left" w:pos="851"/>
        </w:tabs>
      </w:pPr>
      <w:r>
        <w:rPr>
          <w:rFonts w:hint="eastAsia"/>
        </w:rPr>
        <w:t>安全员应全程管控航线下方、起降点、迫降点及卸货点区域安全；</w:t>
      </w:r>
    </w:p>
    <w:p w:rsidR="00D40BFE" w:rsidRDefault="00D40BFE" w:rsidP="00D40BFE">
      <w:pPr>
        <w:pStyle w:val="af2"/>
        <w:tabs>
          <w:tab w:val="left" w:pos="851"/>
        </w:tabs>
      </w:pPr>
      <w:r>
        <w:rPr>
          <w:rFonts w:hint="eastAsia"/>
        </w:rPr>
        <w:t>多机作业时，应配备专职指挥员（调度员），负责总体协调和任务分配；</w:t>
      </w:r>
    </w:p>
    <w:p w:rsidR="00D40BFE" w:rsidRDefault="00D40BFE" w:rsidP="00D40BFE">
      <w:pPr>
        <w:pStyle w:val="af2"/>
        <w:tabs>
          <w:tab w:val="left" w:pos="851"/>
        </w:tabs>
      </w:pPr>
      <w:proofErr w:type="gramStart"/>
      <w:r>
        <w:rPr>
          <w:rFonts w:hint="eastAsia"/>
        </w:rPr>
        <w:t>吊运作业过程</w:t>
      </w:r>
      <w:proofErr w:type="gramEnd"/>
      <w:r>
        <w:rPr>
          <w:rFonts w:hint="eastAsia"/>
        </w:rPr>
        <w:t>中更换地勤或辅助人员时应进行交接程序。</w:t>
      </w:r>
    </w:p>
    <w:p w:rsidR="00D40BFE" w:rsidRDefault="00D40BFE" w:rsidP="00D40BFE">
      <w:pPr>
        <w:pStyle w:val="affd"/>
        <w:spacing w:before="120" w:after="120"/>
      </w:pPr>
      <w:bookmarkStart w:id="272" w:name="_Toc229694340"/>
      <w:bookmarkStart w:id="273" w:name="_Toc229675292"/>
      <w:bookmarkStart w:id="274" w:name="_Toc229693129"/>
      <w:bookmarkStart w:id="275" w:name="_Toc229672989"/>
      <w:bookmarkStart w:id="276" w:name="_Toc229669871"/>
      <w:bookmarkStart w:id="277" w:name="_Toc230186202"/>
      <w:bookmarkStart w:id="278" w:name="_Toc230189200"/>
      <w:bookmarkStart w:id="279" w:name="_Toc230190890"/>
      <w:bookmarkStart w:id="280" w:name="_Toc230262954"/>
      <w:r>
        <w:rPr>
          <w:rFonts w:hint="eastAsia"/>
        </w:rPr>
        <w:t>作业区域管理</w:t>
      </w:r>
      <w:bookmarkEnd w:id="272"/>
      <w:bookmarkEnd w:id="273"/>
      <w:bookmarkEnd w:id="274"/>
      <w:bookmarkEnd w:id="275"/>
      <w:bookmarkEnd w:id="276"/>
      <w:bookmarkEnd w:id="277"/>
      <w:bookmarkEnd w:id="278"/>
      <w:bookmarkEnd w:id="279"/>
      <w:bookmarkEnd w:id="280"/>
    </w:p>
    <w:p w:rsidR="00D40BFE" w:rsidRDefault="00D40BFE" w:rsidP="00D40BFE">
      <w:pPr>
        <w:pStyle w:val="affffffffa"/>
      </w:pPr>
      <w:r>
        <w:rPr>
          <w:rFonts w:hint="eastAsia"/>
        </w:rPr>
        <w:t>作业开始前，应在吊运区域周边设置安全警戒区，摆放锥形桶和“正在作业请勿靠近”等告示牌。</w:t>
      </w:r>
    </w:p>
    <w:p w:rsidR="00D40BFE" w:rsidRDefault="00D40BFE" w:rsidP="00D40BFE">
      <w:pPr>
        <w:pStyle w:val="affffffffa"/>
      </w:pPr>
      <w:r>
        <w:rPr>
          <w:rFonts w:hint="eastAsia"/>
        </w:rPr>
        <w:t>清空航线下方左右两侧各10</w:t>
      </w:r>
      <w:r>
        <w:rPr>
          <w:rFonts w:hint="eastAsia"/>
          <w:vertAlign w:val="superscript"/>
        </w:rPr>
        <w:t xml:space="preserve"> </w:t>
      </w:r>
      <w:r>
        <w:rPr>
          <w:rFonts w:hint="eastAsia"/>
        </w:rPr>
        <w:t>m以上区域内的所有人员。</w:t>
      </w:r>
    </w:p>
    <w:p w:rsidR="00D40BFE" w:rsidRDefault="00D40BFE" w:rsidP="00D40BFE">
      <w:pPr>
        <w:pStyle w:val="affffffffa"/>
      </w:pPr>
      <w:r>
        <w:rPr>
          <w:rFonts w:hint="eastAsia"/>
        </w:rPr>
        <w:t>起降点半径10</w:t>
      </w:r>
      <w:r>
        <w:rPr>
          <w:rFonts w:hint="eastAsia"/>
          <w:vertAlign w:val="superscript"/>
        </w:rPr>
        <w:t xml:space="preserve"> </w:t>
      </w:r>
      <w:r>
        <w:rPr>
          <w:rFonts w:hint="eastAsia"/>
        </w:rPr>
        <w:t>m内无人员，吊运路径下方及两侧各20</w:t>
      </w:r>
      <w:r>
        <w:rPr>
          <w:rFonts w:hint="eastAsia"/>
          <w:vertAlign w:val="superscript"/>
        </w:rPr>
        <w:t xml:space="preserve"> </w:t>
      </w:r>
      <w:r>
        <w:rPr>
          <w:rFonts w:hint="eastAsia"/>
        </w:rPr>
        <w:t>m内无人员或重要设施。</w:t>
      </w:r>
    </w:p>
    <w:p w:rsidR="00D40BFE" w:rsidRDefault="00D40BFE" w:rsidP="00D40BFE">
      <w:pPr>
        <w:pStyle w:val="affffffffa"/>
      </w:pPr>
      <w:r>
        <w:rPr>
          <w:rFonts w:hint="eastAsia"/>
        </w:rPr>
        <w:t>装/卸货点半径6</w:t>
      </w:r>
      <w:r>
        <w:rPr>
          <w:rFonts w:hint="eastAsia"/>
          <w:vertAlign w:val="superscript"/>
        </w:rPr>
        <w:t xml:space="preserve"> </w:t>
      </w:r>
      <w:r>
        <w:rPr>
          <w:rFonts w:hint="eastAsia"/>
        </w:rPr>
        <w:t>m内应保持整洁，无杂草、树枝及易吹起轻质物品等可能干扰飞行器运行的障碍物。</w:t>
      </w:r>
    </w:p>
    <w:p w:rsidR="00D40BFE" w:rsidRDefault="00D40BFE" w:rsidP="00D40BFE">
      <w:pPr>
        <w:pStyle w:val="affd"/>
        <w:spacing w:before="120" w:after="120"/>
      </w:pPr>
      <w:bookmarkStart w:id="281" w:name="_Toc229669872"/>
      <w:bookmarkStart w:id="282" w:name="_Toc229672990"/>
      <w:bookmarkStart w:id="283" w:name="_Toc229675293"/>
      <w:bookmarkStart w:id="284" w:name="_Toc229694341"/>
      <w:bookmarkStart w:id="285" w:name="_Toc229693130"/>
      <w:bookmarkStart w:id="286" w:name="_Toc230186203"/>
      <w:bookmarkStart w:id="287" w:name="_Toc230189201"/>
      <w:bookmarkStart w:id="288" w:name="_Toc230190891"/>
      <w:bookmarkStart w:id="289" w:name="_Toc230262955"/>
      <w:r>
        <w:rPr>
          <w:rFonts w:hint="eastAsia"/>
        </w:rPr>
        <w:t>环境</w:t>
      </w:r>
      <w:bookmarkEnd w:id="281"/>
      <w:bookmarkEnd w:id="282"/>
      <w:bookmarkEnd w:id="283"/>
      <w:r>
        <w:t>安全要求</w:t>
      </w:r>
      <w:bookmarkEnd w:id="284"/>
      <w:bookmarkEnd w:id="285"/>
      <w:bookmarkEnd w:id="286"/>
      <w:bookmarkEnd w:id="287"/>
      <w:bookmarkEnd w:id="288"/>
      <w:bookmarkEnd w:id="289"/>
    </w:p>
    <w:p w:rsidR="00D40BFE" w:rsidRDefault="00D40BFE" w:rsidP="00D40BFE">
      <w:pPr>
        <w:pStyle w:val="affffffffa"/>
      </w:pPr>
      <w:r>
        <w:rPr>
          <w:rFonts w:hint="eastAsia"/>
        </w:rPr>
        <w:t>环境安全要求应符合T/GXAS 1098.1的规定。</w:t>
      </w:r>
    </w:p>
    <w:p w:rsidR="00D40BFE" w:rsidRDefault="00D40BFE" w:rsidP="00D40BFE">
      <w:pPr>
        <w:pStyle w:val="affffffffa"/>
      </w:pPr>
      <w:r>
        <w:rPr>
          <w:rFonts w:hint="eastAsia"/>
        </w:rPr>
        <w:t>工具燃油处理和蓄电池运输等涉及危险品操作时，应避免在高温、明火或雷雨环境下作业。</w:t>
      </w:r>
    </w:p>
    <w:p w:rsidR="00D40BFE" w:rsidRDefault="00D40BFE" w:rsidP="00D40BFE">
      <w:pPr>
        <w:pStyle w:val="affffffffa"/>
      </w:pPr>
      <w:r>
        <w:rPr>
          <w:rFonts w:hint="eastAsia"/>
        </w:rPr>
        <w:t>作业区域应配置干粉灭火器和泡沫灭火器等消防器材，重点防范燃油和电池自燃事故。消防器材应放置于取用方便的位置，并定期检查有效期。</w:t>
      </w:r>
    </w:p>
    <w:p w:rsidR="00D40BFE" w:rsidRDefault="00D40BFE" w:rsidP="00D40BFE">
      <w:pPr>
        <w:pStyle w:val="affffffffa"/>
      </w:pPr>
      <w:r>
        <w:rPr>
          <w:rFonts w:hint="eastAsia"/>
        </w:rPr>
        <w:t>林区作业时，作业人员</w:t>
      </w:r>
      <w:r w:rsidR="0016655E">
        <w:rPr>
          <w:rFonts w:hint="eastAsia"/>
        </w:rPr>
        <w:t>不应</w:t>
      </w:r>
      <w:r>
        <w:rPr>
          <w:rFonts w:hint="eastAsia"/>
        </w:rPr>
        <w:t>携带火种进入作业区域。</w:t>
      </w:r>
    </w:p>
    <w:p w:rsidR="00D40BFE" w:rsidRDefault="00D40BFE" w:rsidP="00D40BFE">
      <w:pPr>
        <w:pStyle w:val="affc"/>
        <w:spacing w:before="240" w:after="240"/>
      </w:pPr>
      <w:bookmarkStart w:id="290" w:name="_Toc229669873"/>
      <w:bookmarkStart w:id="291" w:name="_Toc229675294"/>
      <w:bookmarkStart w:id="292" w:name="_Toc229694342"/>
      <w:bookmarkStart w:id="293" w:name="_Toc229693131"/>
      <w:bookmarkStart w:id="294" w:name="_Toc229672991"/>
      <w:bookmarkStart w:id="295" w:name="_Toc230186204"/>
      <w:bookmarkStart w:id="296" w:name="_Toc230189202"/>
      <w:bookmarkStart w:id="297" w:name="_Toc230190892"/>
      <w:bookmarkStart w:id="298" w:name="_Toc230262956"/>
      <w:r>
        <w:rPr>
          <w:rFonts w:hint="eastAsia"/>
        </w:rPr>
        <w:t>应急处理</w:t>
      </w:r>
      <w:bookmarkEnd w:id="290"/>
      <w:bookmarkEnd w:id="291"/>
      <w:bookmarkEnd w:id="292"/>
      <w:bookmarkEnd w:id="293"/>
      <w:bookmarkEnd w:id="294"/>
      <w:bookmarkEnd w:id="295"/>
      <w:bookmarkEnd w:id="296"/>
      <w:bookmarkEnd w:id="297"/>
      <w:bookmarkEnd w:id="298"/>
    </w:p>
    <w:p w:rsidR="00D40BFE" w:rsidRDefault="00D40BFE" w:rsidP="00D40BFE">
      <w:pPr>
        <w:pStyle w:val="affd"/>
        <w:spacing w:before="120" w:after="120"/>
      </w:pPr>
      <w:bookmarkStart w:id="299" w:name="_Toc229672992"/>
      <w:bookmarkStart w:id="300" w:name="_Toc229669874"/>
      <w:bookmarkStart w:id="301" w:name="_Toc229675295"/>
      <w:bookmarkStart w:id="302" w:name="_Toc229693132"/>
      <w:bookmarkStart w:id="303" w:name="_Toc229694343"/>
      <w:bookmarkStart w:id="304" w:name="_Toc230186205"/>
      <w:bookmarkStart w:id="305" w:name="_Toc230189203"/>
      <w:bookmarkStart w:id="306" w:name="_Toc230190893"/>
      <w:bookmarkStart w:id="307" w:name="_Toc230262957"/>
      <w:r>
        <w:rPr>
          <w:rFonts w:hint="eastAsia"/>
        </w:rPr>
        <w:t>设备应急处理</w:t>
      </w:r>
      <w:bookmarkEnd w:id="299"/>
      <w:bookmarkEnd w:id="300"/>
      <w:bookmarkEnd w:id="301"/>
      <w:bookmarkEnd w:id="302"/>
      <w:bookmarkEnd w:id="303"/>
      <w:bookmarkEnd w:id="304"/>
      <w:bookmarkEnd w:id="305"/>
      <w:bookmarkEnd w:id="306"/>
      <w:bookmarkEnd w:id="307"/>
    </w:p>
    <w:p w:rsidR="00D40BFE" w:rsidRDefault="00D40BFE" w:rsidP="00D40BFE">
      <w:pPr>
        <w:pStyle w:val="affff6"/>
        <w:ind w:firstLine="420"/>
      </w:pPr>
      <w:r>
        <w:t>设备应急处理应</w:t>
      </w:r>
      <w:r w:rsidRPr="00211AD2">
        <w:rPr>
          <w:rFonts w:ascii="宋体" w:hAnsi="宋体"/>
        </w:rPr>
        <w:t xml:space="preserve">符合T/GXAS </w:t>
      </w:r>
      <w:r w:rsidRPr="00211AD2">
        <w:rPr>
          <w:rFonts w:ascii="宋体" w:hAnsi="宋体" w:hint="eastAsia"/>
        </w:rPr>
        <w:t>1098</w:t>
      </w:r>
      <w:r w:rsidRPr="00211AD2">
        <w:rPr>
          <w:rFonts w:ascii="宋体" w:hAnsi="宋体"/>
        </w:rPr>
        <w:t>.1的规定</w:t>
      </w:r>
      <w:r>
        <w:t>，并满足以下要求：</w:t>
      </w:r>
    </w:p>
    <w:p w:rsidR="00D40BFE" w:rsidRDefault="00D40BFE" w:rsidP="00D40BFE">
      <w:pPr>
        <w:pStyle w:val="af2"/>
        <w:tabs>
          <w:tab w:val="left" w:pos="851"/>
        </w:tabs>
      </w:pPr>
      <w:r>
        <w:rPr>
          <w:rFonts w:hint="eastAsia"/>
        </w:rPr>
        <w:t>吊具失效（脱钩器失控、吊带断裂等）时，应立即返航降落，</w:t>
      </w:r>
      <w:r>
        <w:t>尝试3次无效后</w:t>
      </w:r>
      <w:r>
        <w:rPr>
          <w:rFonts w:hint="eastAsia"/>
        </w:rPr>
        <w:t>按规定线路降落并排查故障；</w:t>
      </w:r>
    </w:p>
    <w:p w:rsidR="00D40BFE" w:rsidRDefault="00D40BFE" w:rsidP="00D40BFE">
      <w:pPr>
        <w:pStyle w:val="af2"/>
        <w:tabs>
          <w:tab w:val="left" w:pos="851"/>
        </w:tabs>
      </w:pPr>
      <w:r>
        <w:rPr>
          <w:rFonts w:hint="eastAsia"/>
        </w:rPr>
        <w:lastRenderedPageBreak/>
        <w:t>工具部件在空中掉落时，应立即划定警戒区，在航线轨迹图标记掉落点，开展地面搜寻，回收损件</w:t>
      </w:r>
      <w:r w:rsidR="00211AD2">
        <w:rPr>
          <w:rFonts w:hint="eastAsia"/>
        </w:rPr>
        <w:t>的部件</w:t>
      </w:r>
      <w:r>
        <w:rPr>
          <w:rFonts w:hint="eastAsia"/>
        </w:rPr>
        <w:t>，进行损失评估；</w:t>
      </w:r>
    </w:p>
    <w:p w:rsidR="00D40BFE" w:rsidRDefault="00D40BFE" w:rsidP="00D40BFE">
      <w:pPr>
        <w:pStyle w:val="af2"/>
        <w:tabs>
          <w:tab w:val="left" w:pos="851"/>
        </w:tabs>
      </w:pPr>
      <w:r>
        <w:rPr>
          <w:rFonts w:hint="eastAsia"/>
        </w:rPr>
        <w:t>动力电池出现故障或低电量报警时，参照</w:t>
      </w:r>
      <w:bookmarkStart w:id="308" w:name="OLE_LINK15"/>
      <w:r>
        <w:rPr>
          <w:rFonts w:hint="eastAsia"/>
        </w:rPr>
        <w:t>T/GXAS 1098.1</w:t>
      </w:r>
      <w:bookmarkEnd w:id="308"/>
      <w:r>
        <w:rPr>
          <w:rFonts w:hint="eastAsia"/>
        </w:rPr>
        <w:t>执行，应立即返航更换电池；</w:t>
      </w:r>
    </w:p>
    <w:p w:rsidR="00D40BFE" w:rsidRDefault="00D40BFE" w:rsidP="00D40BFE">
      <w:pPr>
        <w:pStyle w:val="af2"/>
        <w:tabs>
          <w:tab w:val="left" w:pos="851"/>
        </w:tabs>
      </w:pPr>
      <w:r>
        <w:rPr>
          <w:rFonts w:hint="eastAsia"/>
        </w:rPr>
        <w:t>通信中断时，无人驾驶航空器应自动悬停、返航或迫降（按优先级执行）。</w:t>
      </w:r>
    </w:p>
    <w:p w:rsidR="00D40BFE" w:rsidRDefault="00D40BFE" w:rsidP="00D40BFE">
      <w:pPr>
        <w:pStyle w:val="affd"/>
        <w:spacing w:before="120" w:after="120"/>
      </w:pPr>
      <w:bookmarkStart w:id="309" w:name="_Toc229669875"/>
      <w:bookmarkStart w:id="310" w:name="_Toc229675296"/>
      <w:bookmarkStart w:id="311" w:name="_Toc229694344"/>
      <w:bookmarkStart w:id="312" w:name="_Toc229672993"/>
      <w:bookmarkStart w:id="313" w:name="_Toc229693133"/>
      <w:bookmarkStart w:id="314" w:name="_Toc230186206"/>
      <w:bookmarkStart w:id="315" w:name="_Toc230189204"/>
      <w:bookmarkStart w:id="316" w:name="_Toc230190894"/>
      <w:bookmarkStart w:id="317" w:name="_Toc230262958"/>
      <w:r>
        <w:t>人员应急处理</w:t>
      </w:r>
      <w:bookmarkEnd w:id="309"/>
      <w:bookmarkEnd w:id="310"/>
      <w:bookmarkEnd w:id="311"/>
      <w:bookmarkEnd w:id="312"/>
      <w:bookmarkEnd w:id="313"/>
      <w:bookmarkEnd w:id="314"/>
      <w:bookmarkEnd w:id="315"/>
      <w:bookmarkEnd w:id="316"/>
      <w:bookmarkEnd w:id="317"/>
    </w:p>
    <w:p w:rsidR="00D40BFE" w:rsidRDefault="00D40BFE" w:rsidP="00D40BFE">
      <w:pPr>
        <w:pStyle w:val="affffffffa"/>
      </w:pPr>
      <w:proofErr w:type="gramStart"/>
      <w:r>
        <w:rPr>
          <w:rFonts w:hint="eastAsia"/>
        </w:rPr>
        <w:t>吊运作业过程</w:t>
      </w:r>
      <w:proofErr w:type="gramEnd"/>
      <w:r>
        <w:rPr>
          <w:rFonts w:hint="eastAsia"/>
        </w:rPr>
        <w:t>中，若地勤人员临时</w:t>
      </w:r>
      <w:proofErr w:type="gramStart"/>
      <w:r>
        <w:rPr>
          <w:rFonts w:hint="eastAsia"/>
        </w:rPr>
        <w:t>不</w:t>
      </w:r>
      <w:proofErr w:type="gramEnd"/>
      <w:r>
        <w:rPr>
          <w:rFonts w:hint="eastAsia"/>
        </w:rPr>
        <w:t>在岗，应立即指定替补地勤人员就位，或暂停作业，待各岗位人员到位后继续。</w:t>
      </w:r>
    </w:p>
    <w:p w:rsidR="00D40BFE" w:rsidRDefault="00D40BFE" w:rsidP="00D40BFE">
      <w:pPr>
        <w:pStyle w:val="affffffffa"/>
      </w:pPr>
      <w:r>
        <w:rPr>
          <w:rFonts w:hint="eastAsia"/>
        </w:rPr>
        <w:t>飞行过程中驾驶员出现身体不适（中暑、晕眩等），应立即报告，请求暂停并呼叫救援，由备用驾驶员接管或执行自动返航，相关人员应及时采取必要医疗措施。</w:t>
      </w:r>
    </w:p>
    <w:p w:rsidR="00D40BFE" w:rsidRDefault="00D40BFE" w:rsidP="00D40BFE">
      <w:pPr>
        <w:pStyle w:val="affffffffa"/>
      </w:pPr>
      <w:r>
        <w:rPr>
          <w:rFonts w:hint="eastAsia"/>
        </w:rPr>
        <w:t>更换地勤或辅助人员时，应进行完整的交接确认程序。</w:t>
      </w:r>
    </w:p>
    <w:p w:rsidR="00D40BFE" w:rsidRDefault="00D40BFE" w:rsidP="00D40BFE">
      <w:pPr>
        <w:pStyle w:val="affd"/>
        <w:spacing w:before="120" w:after="120"/>
      </w:pPr>
      <w:bookmarkStart w:id="318" w:name="_Toc229669876"/>
      <w:bookmarkStart w:id="319" w:name="_Toc229694345"/>
      <w:bookmarkStart w:id="320" w:name="_Toc229672994"/>
      <w:bookmarkStart w:id="321" w:name="_Toc229675297"/>
      <w:bookmarkStart w:id="322" w:name="_Toc229693134"/>
      <w:bookmarkStart w:id="323" w:name="_Toc230186207"/>
      <w:bookmarkStart w:id="324" w:name="_Toc230189205"/>
      <w:bookmarkStart w:id="325" w:name="_Toc230190895"/>
      <w:bookmarkStart w:id="326" w:name="_Toc230262959"/>
      <w:r>
        <w:rPr>
          <w:rFonts w:hint="eastAsia"/>
        </w:rPr>
        <w:t>环境因素应急处理</w:t>
      </w:r>
      <w:bookmarkEnd w:id="318"/>
      <w:bookmarkEnd w:id="319"/>
      <w:bookmarkEnd w:id="320"/>
      <w:bookmarkEnd w:id="321"/>
      <w:bookmarkEnd w:id="322"/>
      <w:bookmarkEnd w:id="323"/>
      <w:bookmarkEnd w:id="324"/>
      <w:bookmarkEnd w:id="325"/>
      <w:bookmarkEnd w:id="326"/>
    </w:p>
    <w:p w:rsidR="00D40BFE" w:rsidRDefault="00D40BFE" w:rsidP="00D40BFE">
      <w:pPr>
        <w:pStyle w:val="affff6"/>
        <w:ind w:firstLine="420"/>
      </w:pPr>
      <w:r>
        <w:t>油气泄漏时，应立即停止作业，疏散周边人员，清理泄漏物并通风，待无安全隐患后方可继续作业</w:t>
      </w:r>
      <w:r>
        <w:rPr>
          <w:rFonts w:hint="eastAsia"/>
        </w:rPr>
        <w:t>，其他</w:t>
      </w:r>
      <w:r w:rsidRPr="00344330">
        <w:rPr>
          <w:rFonts w:ascii="宋体" w:hAnsi="宋体" w:hint="eastAsia"/>
        </w:rPr>
        <w:t>按</w:t>
      </w:r>
      <w:r w:rsidR="00211AD2">
        <w:rPr>
          <w:rFonts w:ascii="宋体" w:hAnsi="宋体" w:hint="eastAsia"/>
        </w:rPr>
        <w:t>T/GXAS 1098.1</w:t>
      </w:r>
      <w:r w:rsidRPr="00344330">
        <w:rPr>
          <w:rFonts w:ascii="宋体" w:hAnsi="宋体" w:hint="eastAsia"/>
        </w:rPr>
        <w:t>的规定</w:t>
      </w:r>
      <w:r>
        <w:rPr>
          <w:rFonts w:hint="eastAsia"/>
        </w:rPr>
        <w:t>执行。</w:t>
      </w:r>
    </w:p>
    <w:p w:rsidR="00D40BFE" w:rsidRDefault="00D40BFE" w:rsidP="00D40BFE">
      <w:pPr>
        <w:pStyle w:val="affc"/>
        <w:spacing w:before="240" w:after="240"/>
      </w:pPr>
      <w:bookmarkStart w:id="327" w:name="_Toc229694346"/>
      <w:bookmarkStart w:id="328" w:name="_Toc229693135"/>
      <w:bookmarkStart w:id="329" w:name="_Toc230186208"/>
      <w:bookmarkStart w:id="330" w:name="_Toc230189206"/>
      <w:bookmarkStart w:id="331" w:name="_Toc230190896"/>
      <w:bookmarkStart w:id="332" w:name="_Toc230262960"/>
      <w:r>
        <w:t>点验与验收</w:t>
      </w:r>
      <w:bookmarkEnd w:id="327"/>
      <w:bookmarkEnd w:id="328"/>
      <w:bookmarkEnd w:id="329"/>
      <w:bookmarkEnd w:id="330"/>
      <w:bookmarkEnd w:id="331"/>
      <w:bookmarkEnd w:id="332"/>
    </w:p>
    <w:p w:rsidR="00D40BFE" w:rsidRDefault="00D40BFE" w:rsidP="00D40BFE">
      <w:pPr>
        <w:pStyle w:val="affffffff7"/>
      </w:pPr>
      <w:proofErr w:type="gramStart"/>
      <w:r>
        <w:rPr>
          <w:rFonts w:hint="eastAsia"/>
        </w:rPr>
        <w:t>吊运作</w:t>
      </w:r>
      <w:proofErr w:type="gramEnd"/>
      <w:r>
        <w:rPr>
          <w:rFonts w:hint="eastAsia"/>
        </w:rPr>
        <w:t>业结束后，应按照拆解清单，逐项清点小型生产劳动工具拆解后的各部件及附件，确认无缺失、无损坏，与组装人员交接</w:t>
      </w:r>
      <w:r w:rsidR="00F13CF4">
        <w:rPr>
          <w:rFonts w:hint="eastAsia"/>
        </w:rPr>
        <w:t>，入库前应核对数量和状态</w:t>
      </w:r>
      <w:r>
        <w:rPr>
          <w:rFonts w:hint="eastAsia"/>
        </w:rPr>
        <w:t>。</w:t>
      </w:r>
    </w:p>
    <w:p w:rsidR="00D40BFE" w:rsidRDefault="00D40BFE" w:rsidP="00D40BFE">
      <w:pPr>
        <w:pStyle w:val="affffffff7"/>
      </w:pPr>
      <w:r>
        <w:rPr>
          <w:rFonts w:hint="eastAsia"/>
        </w:rPr>
        <w:t>各部件点验完毕后参照T/GXAS 1098.1在作业验收确认单上记录，由全体人员签字确认。</w:t>
      </w:r>
    </w:p>
    <w:p w:rsidR="00D40BFE" w:rsidRDefault="00D40BFE" w:rsidP="00D40BFE">
      <w:pPr>
        <w:pStyle w:val="affffffff7"/>
      </w:pPr>
      <w:r>
        <w:rPr>
          <w:rFonts w:hint="eastAsia"/>
        </w:rPr>
        <w:t>发现部件损坏、变形或丢失等情况，应做好标注并记录原因。</w:t>
      </w:r>
    </w:p>
    <w:p w:rsidR="00D40BFE" w:rsidRDefault="00D40BFE" w:rsidP="00D40BFE">
      <w:pPr>
        <w:pStyle w:val="affc"/>
        <w:spacing w:before="240" w:after="240"/>
      </w:pPr>
      <w:bookmarkStart w:id="333" w:name="_Toc229694347"/>
      <w:bookmarkStart w:id="334" w:name="_Toc229672995"/>
      <w:bookmarkStart w:id="335" w:name="_Toc229675298"/>
      <w:bookmarkStart w:id="336" w:name="_Toc229693136"/>
      <w:bookmarkStart w:id="337" w:name="_Toc229669877"/>
      <w:bookmarkStart w:id="338" w:name="_Toc230186209"/>
      <w:bookmarkStart w:id="339" w:name="_Toc230189207"/>
      <w:bookmarkStart w:id="340" w:name="_Toc230190897"/>
      <w:bookmarkStart w:id="341" w:name="_Toc230262961"/>
      <w:r>
        <w:rPr>
          <w:rFonts w:hint="eastAsia"/>
        </w:rPr>
        <w:t>维护与保养</w:t>
      </w:r>
      <w:bookmarkEnd w:id="333"/>
      <w:bookmarkEnd w:id="334"/>
      <w:bookmarkEnd w:id="335"/>
      <w:bookmarkEnd w:id="336"/>
      <w:bookmarkEnd w:id="337"/>
      <w:bookmarkEnd w:id="338"/>
      <w:bookmarkEnd w:id="339"/>
      <w:bookmarkEnd w:id="340"/>
      <w:bookmarkEnd w:id="341"/>
    </w:p>
    <w:p w:rsidR="00D40BFE" w:rsidRDefault="00D40BFE" w:rsidP="00D40BFE">
      <w:pPr>
        <w:pStyle w:val="affff6"/>
        <w:ind w:firstLine="420"/>
      </w:pPr>
      <w:r>
        <w:rPr>
          <w:rFonts w:hint="eastAsia"/>
        </w:rPr>
        <w:t>维护与保养应</w:t>
      </w:r>
      <w:r w:rsidRPr="00344330">
        <w:rPr>
          <w:rFonts w:ascii="宋体" w:hAnsi="宋体" w:hint="eastAsia"/>
        </w:rPr>
        <w:t>符合T/GXAS 1098.1的规定，并对以</w:t>
      </w:r>
      <w:r>
        <w:rPr>
          <w:rFonts w:hint="eastAsia"/>
        </w:rPr>
        <w:t>下内容进行检查：</w:t>
      </w:r>
    </w:p>
    <w:p w:rsidR="00D40BFE" w:rsidRDefault="00D40BFE" w:rsidP="00D40BFE">
      <w:pPr>
        <w:pStyle w:val="af2"/>
        <w:tabs>
          <w:tab w:val="left" w:pos="851"/>
        </w:tabs>
      </w:pPr>
      <w:r>
        <w:rPr>
          <w:rFonts w:hint="eastAsia"/>
        </w:rPr>
        <w:t>吊具（软吊带、绳索、脱钩器）每次使用后应检查磨损情况，有1处磨损深度＞1/4绳索直径或有2处磨损深度＞1/5绳索直径应更换；</w:t>
      </w:r>
    </w:p>
    <w:p w:rsidR="00D40BFE" w:rsidRDefault="00D40BFE" w:rsidP="00D40BFE">
      <w:pPr>
        <w:pStyle w:val="af2"/>
        <w:tabs>
          <w:tab w:val="left" w:pos="851"/>
        </w:tabs>
      </w:pPr>
      <w:r>
        <w:rPr>
          <w:rFonts w:hint="eastAsia"/>
        </w:rPr>
        <w:t>吊带使用后应保持清洁干燥；</w:t>
      </w:r>
    </w:p>
    <w:p w:rsidR="00D40BFE" w:rsidRDefault="00D40BFE" w:rsidP="00D40BFE">
      <w:pPr>
        <w:pStyle w:val="af2"/>
        <w:tabs>
          <w:tab w:val="left" w:pos="851"/>
        </w:tabs>
      </w:pPr>
      <w:r>
        <w:rPr>
          <w:rFonts w:hint="eastAsia"/>
        </w:rPr>
        <w:t>工具拆解用的工具应定期保养和校准；</w:t>
      </w:r>
    </w:p>
    <w:p w:rsidR="00D40BFE" w:rsidRDefault="00D40BFE" w:rsidP="00D40BFE">
      <w:pPr>
        <w:pStyle w:val="af2"/>
        <w:tabs>
          <w:tab w:val="left" w:pos="851"/>
        </w:tabs>
      </w:pPr>
      <w:r>
        <w:rPr>
          <w:rFonts w:hint="eastAsia"/>
        </w:rPr>
        <w:t>燃油箱使用后应检查密封性，发现渗漏应修复或更换。</w:t>
      </w:r>
    </w:p>
    <w:p w:rsidR="00D40BFE" w:rsidRDefault="00D40BFE" w:rsidP="00D40BFE">
      <w:pPr>
        <w:pStyle w:val="affc"/>
        <w:spacing w:before="240" w:after="240"/>
      </w:pPr>
      <w:bookmarkStart w:id="342" w:name="_Toc203557965"/>
      <w:bookmarkStart w:id="343" w:name="_Toc205935846"/>
      <w:bookmarkStart w:id="344" w:name="_Toc229694348"/>
      <w:bookmarkStart w:id="345" w:name="_Toc207030859"/>
      <w:bookmarkStart w:id="346" w:name="_Toc205594595"/>
      <w:bookmarkStart w:id="347" w:name="_Toc201646618"/>
      <w:bookmarkStart w:id="348" w:name="_Toc201763387"/>
      <w:bookmarkStart w:id="349" w:name="_Toc206495259"/>
      <w:bookmarkStart w:id="350" w:name="_Toc203578204"/>
      <w:bookmarkStart w:id="351" w:name="_Toc207127516"/>
      <w:bookmarkStart w:id="352" w:name="_Toc201646591"/>
      <w:bookmarkStart w:id="353" w:name="_Toc206956031"/>
      <w:bookmarkStart w:id="354" w:name="_Toc206426331"/>
      <w:bookmarkStart w:id="355" w:name="_Toc206955903"/>
      <w:bookmarkStart w:id="356" w:name="_Toc206426052"/>
      <w:bookmarkStart w:id="357" w:name="_Toc229672996"/>
      <w:bookmarkStart w:id="358" w:name="_Toc201791510"/>
      <w:bookmarkStart w:id="359" w:name="_Toc229675299"/>
      <w:bookmarkStart w:id="360" w:name="_Toc229669878"/>
      <w:bookmarkStart w:id="361" w:name="_Toc229693137"/>
      <w:bookmarkStart w:id="362" w:name="_Toc230186210"/>
      <w:bookmarkStart w:id="363" w:name="_Toc230189208"/>
      <w:bookmarkStart w:id="364" w:name="_Toc230190898"/>
      <w:bookmarkStart w:id="365" w:name="_Toc230262962"/>
      <w:r>
        <w:rPr>
          <w:rFonts w:hint="eastAsia"/>
        </w:rPr>
        <w:t>档案管理</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D40BFE" w:rsidRDefault="00D40BFE" w:rsidP="00D40BFE">
      <w:pPr>
        <w:pStyle w:val="affff6"/>
        <w:ind w:firstLine="420"/>
      </w:pPr>
      <w:r>
        <w:rPr>
          <w:rFonts w:hint="eastAsia"/>
        </w:rPr>
        <w:t>作业单位应建立完整的吊运作业电子</w:t>
      </w:r>
      <w:r>
        <w:rPr>
          <w:rFonts w:hint="eastAsia"/>
        </w:rPr>
        <w:t>/</w:t>
      </w:r>
      <w:r>
        <w:rPr>
          <w:rFonts w:hint="eastAsia"/>
        </w:rPr>
        <w:t>纸质档案，内容应包括但不限于：</w:t>
      </w:r>
      <w:r>
        <w:t>小型生产劳动工具基本信息</w:t>
      </w:r>
      <w:r>
        <w:rPr>
          <w:rFonts w:hint="eastAsia"/>
        </w:rPr>
        <w:t>、</w:t>
      </w:r>
      <w:r>
        <w:t>拆解清单及部件标识记录</w:t>
      </w:r>
      <w:r>
        <w:rPr>
          <w:rFonts w:hint="eastAsia"/>
        </w:rPr>
        <w:t>、</w:t>
      </w:r>
      <w:r>
        <w:t>吊运作业记录</w:t>
      </w:r>
      <w:r>
        <w:rPr>
          <w:rFonts w:hint="eastAsia"/>
        </w:rPr>
        <w:t>、</w:t>
      </w:r>
      <w:r>
        <w:t>作业人员信息</w:t>
      </w:r>
      <w:r>
        <w:rPr>
          <w:rFonts w:hint="eastAsia"/>
        </w:rPr>
        <w:t>、</w:t>
      </w:r>
      <w:r>
        <w:t>飞行参数记录</w:t>
      </w:r>
      <w:r>
        <w:rPr>
          <w:rFonts w:hint="eastAsia"/>
        </w:rPr>
        <w:t>、设备使用及维护保养记录、飞行任务验收单、异常情况及处置记录等。档案保存期限≥</w:t>
      </w:r>
      <w:r>
        <w:rPr>
          <w:rFonts w:hint="eastAsia"/>
        </w:rPr>
        <w:t>3</w:t>
      </w:r>
      <w:r>
        <w:rPr>
          <w:rFonts w:hint="eastAsia"/>
        </w:rPr>
        <w:t>年。</w:t>
      </w:r>
    </w:p>
    <w:p w:rsidR="00D40BFE" w:rsidRDefault="00D40BFE" w:rsidP="00D40BFE">
      <w:pPr>
        <w:pStyle w:val="affff6"/>
        <w:ind w:firstLine="420"/>
        <w:sectPr w:rsidR="00D40BFE" w:rsidSect="00123AF5">
          <w:headerReference w:type="even" r:id="rId29"/>
          <w:headerReference w:type="default" r:id="rId30"/>
          <w:footerReference w:type="even" r:id="rId31"/>
          <w:footerReference w:type="default" r:id="rId32"/>
          <w:pgSz w:w="11906" w:h="16838"/>
          <w:pgMar w:top="1928" w:right="1134" w:bottom="1134" w:left="1134" w:header="1418" w:footer="1134" w:gutter="284"/>
          <w:pgNumType w:start="1"/>
          <w:cols w:space="425"/>
          <w:formProt w:val="0"/>
          <w:docGrid w:linePitch="312"/>
        </w:sectPr>
      </w:pPr>
    </w:p>
    <w:p w:rsidR="00D40BFE" w:rsidRDefault="00D40BFE" w:rsidP="00D40BFE">
      <w:pPr>
        <w:pStyle w:val="af8"/>
        <w:spacing w:before="120" w:after="120"/>
        <w:rPr>
          <w:vanish w:val="0"/>
        </w:rPr>
      </w:pPr>
      <w:bookmarkStart w:id="366" w:name="BookMark5"/>
    </w:p>
    <w:p w:rsidR="00D40BFE" w:rsidRDefault="00D40BFE" w:rsidP="00D40BFE">
      <w:pPr>
        <w:pStyle w:val="afe"/>
        <w:spacing w:before="120" w:after="120"/>
        <w:rPr>
          <w:vanish w:val="0"/>
        </w:rPr>
      </w:pPr>
    </w:p>
    <w:p w:rsidR="00D40BFE" w:rsidRDefault="00D40BFE" w:rsidP="00D40BFE">
      <w:pPr>
        <w:pStyle w:val="aff3"/>
        <w:spacing w:after="120"/>
      </w:pPr>
      <w:r>
        <w:br/>
      </w:r>
      <w:bookmarkStart w:id="367" w:name="_Toc229694349"/>
      <w:bookmarkStart w:id="368" w:name="_Toc229693138"/>
      <w:bookmarkStart w:id="369" w:name="_Toc230186211"/>
      <w:bookmarkStart w:id="370" w:name="_Toc230189209"/>
      <w:bookmarkStart w:id="371" w:name="_Toc230190899"/>
      <w:bookmarkStart w:id="372" w:name="_Toc230262963"/>
      <w:r>
        <w:rPr>
          <w:rFonts w:hint="eastAsia"/>
        </w:rPr>
        <w:t>（资料性）</w:t>
      </w:r>
      <w:r>
        <w:br/>
      </w:r>
      <w:r>
        <w:rPr>
          <w:rFonts w:hint="eastAsia"/>
        </w:rPr>
        <w:t>工具拆解清单示例表</w:t>
      </w:r>
      <w:bookmarkEnd w:id="367"/>
      <w:bookmarkEnd w:id="368"/>
      <w:bookmarkEnd w:id="369"/>
      <w:bookmarkEnd w:id="370"/>
      <w:bookmarkEnd w:id="371"/>
      <w:bookmarkEnd w:id="372"/>
    </w:p>
    <w:p w:rsidR="00D40BFE" w:rsidRDefault="00D40BFE" w:rsidP="00D40BFE">
      <w:pPr>
        <w:pStyle w:val="affff6"/>
        <w:ind w:firstLine="420"/>
      </w:pPr>
      <w:r>
        <w:t>表</w:t>
      </w:r>
      <w:r>
        <w:t>A.1</w:t>
      </w:r>
      <w:r>
        <w:t>给出了小型生产劳动工具拆解清单的示例格式。</w:t>
      </w:r>
    </w:p>
    <w:p w:rsidR="00D40BFE" w:rsidRDefault="00D40BFE" w:rsidP="00D40BFE">
      <w:pPr>
        <w:pStyle w:val="aff"/>
        <w:spacing w:before="120" w:after="120"/>
      </w:pPr>
      <w:r>
        <w:t>小型生产劳动工具拆解清单示例表</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0"/>
        <w:gridCol w:w="1843"/>
        <w:gridCol w:w="709"/>
        <w:gridCol w:w="1134"/>
        <w:gridCol w:w="1417"/>
        <w:gridCol w:w="2072"/>
        <w:gridCol w:w="1339"/>
      </w:tblGrid>
      <w:tr w:rsidR="00D40BFE" w:rsidTr="00D40BFE">
        <w:trPr>
          <w:tblHeader/>
          <w:jc w:val="center"/>
        </w:trPr>
        <w:tc>
          <w:tcPr>
            <w:tcW w:w="459" w:type="pct"/>
            <w:tcBorders>
              <w:top w:val="single" w:sz="8" w:space="0" w:color="auto"/>
              <w:bottom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序号</w:t>
            </w:r>
          </w:p>
        </w:tc>
        <w:tc>
          <w:tcPr>
            <w:tcW w:w="983" w:type="pct"/>
            <w:tcBorders>
              <w:top w:val="single" w:sz="8" w:space="0" w:color="auto"/>
              <w:bottom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szCs w:val="18"/>
              </w:rPr>
              <w:t>部件名称</w:t>
            </w:r>
          </w:p>
        </w:tc>
        <w:tc>
          <w:tcPr>
            <w:tcW w:w="378" w:type="pct"/>
            <w:tcBorders>
              <w:top w:val="single" w:sz="8" w:space="0" w:color="auto"/>
              <w:bottom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数量</w:t>
            </w:r>
          </w:p>
        </w:tc>
        <w:tc>
          <w:tcPr>
            <w:tcW w:w="605" w:type="pct"/>
            <w:tcBorders>
              <w:top w:val="single" w:sz="8" w:space="0" w:color="auto"/>
              <w:bottom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重量（kg）</w:t>
            </w:r>
          </w:p>
        </w:tc>
        <w:tc>
          <w:tcPr>
            <w:tcW w:w="756" w:type="pct"/>
            <w:tcBorders>
              <w:top w:val="single" w:sz="8" w:space="0" w:color="auto"/>
              <w:bottom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szCs w:val="18"/>
              </w:rPr>
              <w:t>吊点位置</w:t>
            </w:r>
          </w:p>
        </w:tc>
        <w:tc>
          <w:tcPr>
            <w:tcW w:w="1105" w:type="pct"/>
            <w:tcBorders>
              <w:top w:val="single" w:sz="8" w:space="0" w:color="auto"/>
              <w:bottom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szCs w:val="18"/>
              </w:rPr>
              <w:t>防护措施</w:t>
            </w:r>
          </w:p>
        </w:tc>
        <w:tc>
          <w:tcPr>
            <w:tcW w:w="714" w:type="pct"/>
            <w:tcBorders>
              <w:top w:val="single" w:sz="8" w:space="0" w:color="auto"/>
              <w:bottom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备注</w:t>
            </w:r>
          </w:p>
        </w:tc>
      </w:tr>
      <w:tr w:rsidR="00D40BFE" w:rsidTr="00D40BFE">
        <w:trPr>
          <w:jc w:val="center"/>
        </w:trPr>
        <w:tc>
          <w:tcPr>
            <w:tcW w:w="459" w:type="pct"/>
            <w:tcBorders>
              <w:top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1</w:t>
            </w:r>
          </w:p>
        </w:tc>
        <w:tc>
          <w:tcPr>
            <w:tcW w:w="983" w:type="pct"/>
            <w:tcBorders>
              <w:top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szCs w:val="18"/>
              </w:rPr>
              <w:t>发动机总成</w:t>
            </w:r>
          </w:p>
        </w:tc>
        <w:tc>
          <w:tcPr>
            <w:tcW w:w="378" w:type="pct"/>
            <w:tcBorders>
              <w:top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1</w:t>
            </w:r>
          </w:p>
        </w:tc>
        <w:tc>
          <w:tcPr>
            <w:tcW w:w="605" w:type="pct"/>
            <w:tcBorders>
              <w:top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XX</w:t>
            </w:r>
          </w:p>
        </w:tc>
        <w:tc>
          <w:tcPr>
            <w:tcW w:w="756" w:type="pct"/>
            <w:tcBorders>
              <w:top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szCs w:val="18"/>
              </w:rPr>
              <w:t>原厂吊点1处</w:t>
            </w:r>
          </w:p>
        </w:tc>
        <w:tc>
          <w:tcPr>
            <w:tcW w:w="1105" w:type="pct"/>
            <w:tcBorders>
              <w:top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szCs w:val="18"/>
              </w:rPr>
              <w:t>油口密封+螺纹护套</w:t>
            </w:r>
          </w:p>
        </w:tc>
        <w:tc>
          <w:tcPr>
            <w:tcW w:w="714" w:type="pct"/>
            <w:tcBorders>
              <w:top w:val="single" w:sz="8" w:space="0" w:color="auto"/>
            </w:tcBorders>
            <w:vAlign w:val="center"/>
          </w:tcPr>
          <w:p w:rsidR="00D40BFE" w:rsidRPr="00D40BFE" w:rsidRDefault="00D40BFE" w:rsidP="00CB435F">
            <w:pPr>
              <w:pStyle w:val="afffffffff2"/>
              <w:rPr>
                <w:rFonts w:ascii="宋体" w:hAnsi="宋体"/>
                <w:szCs w:val="18"/>
              </w:rPr>
            </w:pPr>
            <w:r w:rsidRPr="00D40BFE">
              <w:rPr>
                <w:rFonts w:ascii="宋体" w:hAnsi="宋体"/>
                <w:szCs w:val="18"/>
              </w:rPr>
              <w:t>已放油</w:t>
            </w:r>
          </w:p>
        </w:tc>
      </w:tr>
      <w:tr w:rsidR="00D40BFE" w:rsidTr="00D40BFE">
        <w:trPr>
          <w:jc w:val="center"/>
        </w:trPr>
        <w:tc>
          <w:tcPr>
            <w:tcW w:w="459"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2</w:t>
            </w:r>
          </w:p>
        </w:tc>
        <w:tc>
          <w:tcPr>
            <w:tcW w:w="983" w:type="pct"/>
            <w:vAlign w:val="center"/>
          </w:tcPr>
          <w:p w:rsidR="00D40BFE" w:rsidRPr="00D40BFE" w:rsidRDefault="00D40BFE" w:rsidP="00CB435F">
            <w:pPr>
              <w:pStyle w:val="afffffffff2"/>
              <w:rPr>
                <w:rFonts w:ascii="宋体" w:hAnsi="宋体"/>
                <w:szCs w:val="18"/>
              </w:rPr>
            </w:pPr>
            <w:r w:rsidRPr="00D40BFE">
              <w:rPr>
                <w:rFonts w:ascii="宋体" w:hAnsi="宋体"/>
                <w:szCs w:val="18"/>
              </w:rPr>
              <w:t>传动箱</w:t>
            </w:r>
          </w:p>
        </w:tc>
        <w:tc>
          <w:tcPr>
            <w:tcW w:w="378"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1</w:t>
            </w:r>
          </w:p>
        </w:tc>
        <w:tc>
          <w:tcPr>
            <w:tcW w:w="605"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XX</w:t>
            </w:r>
          </w:p>
        </w:tc>
        <w:tc>
          <w:tcPr>
            <w:tcW w:w="756" w:type="pct"/>
            <w:vAlign w:val="center"/>
          </w:tcPr>
          <w:p w:rsidR="00D40BFE" w:rsidRPr="00D40BFE" w:rsidRDefault="00D40BFE" w:rsidP="00CB435F">
            <w:pPr>
              <w:pStyle w:val="afffffffff2"/>
              <w:rPr>
                <w:rFonts w:ascii="宋体" w:hAnsi="宋体"/>
                <w:szCs w:val="18"/>
              </w:rPr>
            </w:pPr>
            <w:r w:rsidRPr="00D40BFE">
              <w:rPr>
                <w:rFonts w:ascii="宋体" w:hAnsi="宋体"/>
                <w:szCs w:val="18"/>
              </w:rPr>
              <w:t>重心对称点2处</w:t>
            </w:r>
          </w:p>
        </w:tc>
        <w:tc>
          <w:tcPr>
            <w:tcW w:w="1105" w:type="pct"/>
            <w:vAlign w:val="center"/>
          </w:tcPr>
          <w:p w:rsidR="00D40BFE" w:rsidRPr="00D40BFE" w:rsidRDefault="00D40BFE" w:rsidP="00CB435F">
            <w:pPr>
              <w:pStyle w:val="afffffffff2"/>
              <w:rPr>
                <w:rFonts w:ascii="宋体" w:hAnsi="宋体"/>
                <w:szCs w:val="18"/>
              </w:rPr>
            </w:pPr>
            <w:r w:rsidRPr="00D40BFE">
              <w:rPr>
                <w:rFonts w:ascii="宋体" w:hAnsi="宋体"/>
                <w:szCs w:val="18"/>
              </w:rPr>
              <w:t>结合面保护膜</w:t>
            </w:r>
          </w:p>
        </w:tc>
        <w:tc>
          <w:tcPr>
            <w:tcW w:w="714"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w:t>
            </w:r>
          </w:p>
        </w:tc>
      </w:tr>
      <w:tr w:rsidR="00D40BFE" w:rsidTr="00D40BFE">
        <w:trPr>
          <w:jc w:val="center"/>
        </w:trPr>
        <w:tc>
          <w:tcPr>
            <w:tcW w:w="459"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3</w:t>
            </w:r>
          </w:p>
        </w:tc>
        <w:tc>
          <w:tcPr>
            <w:tcW w:w="983" w:type="pct"/>
            <w:vAlign w:val="center"/>
          </w:tcPr>
          <w:p w:rsidR="00D40BFE" w:rsidRPr="00D40BFE" w:rsidRDefault="00D40BFE" w:rsidP="00CB435F">
            <w:pPr>
              <w:pStyle w:val="afffffffff2"/>
              <w:rPr>
                <w:rFonts w:ascii="宋体" w:hAnsi="宋体"/>
                <w:szCs w:val="18"/>
              </w:rPr>
            </w:pPr>
            <w:r w:rsidRPr="00D40BFE">
              <w:rPr>
                <w:rFonts w:ascii="宋体" w:hAnsi="宋体"/>
                <w:szCs w:val="18"/>
              </w:rPr>
              <w:t>机架（主体）</w:t>
            </w:r>
          </w:p>
        </w:tc>
        <w:tc>
          <w:tcPr>
            <w:tcW w:w="378"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1</w:t>
            </w:r>
          </w:p>
        </w:tc>
        <w:tc>
          <w:tcPr>
            <w:tcW w:w="605"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XX</w:t>
            </w:r>
          </w:p>
        </w:tc>
        <w:tc>
          <w:tcPr>
            <w:tcW w:w="756" w:type="pct"/>
            <w:vAlign w:val="center"/>
          </w:tcPr>
          <w:p w:rsidR="00D40BFE" w:rsidRPr="00D40BFE" w:rsidRDefault="00D40BFE" w:rsidP="00CB435F">
            <w:pPr>
              <w:pStyle w:val="afffffffff2"/>
              <w:rPr>
                <w:rFonts w:ascii="宋体" w:hAnsi="宋体"/>
                <w:szCs w:val="18"/>
              </w:rPr>
            </w:pPr>
            <w:r w:rsidRPr="00D40BFE">
              <w:rPr>
                <w:rFonts w:ascii="宋体" w:hAnsi="宋体"/>
                <w:szCs w:val="18"/>
              </w:rPr>
              <w:t>对称捆绑点2处</w:t>
            </w:r>
          </w:p>
        </w:tc>
        <w:tc>
          <w:tcPr>
            <w:tcW w:w="1105" w:type="pct"/>
            <w:vAlign w:val="center"/>
          </w:tcPr>
          <w:p w:rsidR="00D40BFE" w:rsidRPr="00D40BFE" w:rsidRDefault="00D40BFE" w:rsidP="00CB435F">
            <w:pPr>
              <w:pStyle w:val="afffffffff2"/>
              <w:rPr>
                <w:rFonts w:ascii="宋体" w:hAnsi="宋体"/>
                <w:szCs w:val="18"/>
              </w:rPr>
            </w:pPr>
            <w:r w:rsidRPr="00D40BFE">
              <w:rPr>
                <w:rFonts w:ascii="宋体" w:hAnsi="宋体"/>
                <w:szCs w:val="18"/>
              </w:rPr>
              <w:t>边缘软垫</w:t>
            </w:r>
          </w:p>
        </w:tc>
        <w:tc>
          <w:tcPr>
            <w:tcW w:w="714" w:type="pct"/>
            <w:vAlign w:val="center"/>
          </w:tcPr>
          <w:p w:rsidR="00D40BFE" w:rsidRPr="00D40BFE" w:rsidRDefault="00D40BFE" w:rsidP="00CB435F">
            <w:pPr>
              <w:pStyle w:val="afffffffff2"/>
              <w:rPr>
                <w:rFonts w:ascii="宋体" w:hAnsi="宋体"/>
                <w:szCs w:val="18"/>
              </w:rPr>
            </w:pPr>
            <w:r w:rsidRPr="00D40BFE">
              <w:rPr>
                <w:rFonts w:ascii="宋体" w:hAnsi="宋体"/>
                <w:szCs w:val="18"/>
              </w:rPr>
              <w:t>已去锐边</w:t>
            </w:r>
          </w:p>
        </w:tc>
      </w:tr>
      <w:tr w:rsidR="00D40BFE" w:rsidTr="00D40BFE">
        <w:trPr>
          <w:jc w:val="center"/>
        </w:trPr>
        <w:tc>
          <w:tcPr>
            <w:tcW w:w="459"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4</w:t>
            </w:r>
          </w:p>
        </w:tc>
        <w:tc>
          <w:tcPr>
            <w:tcW w:w="983" w:type="pct"/>
            <w:vAlign w:val="center"/>
          </w:tcPr>
          <w:p w:rsidR="00D40BFE" w:rsidRPr="00D40BFE" w:rsidRDefault="00D40BFE" w:rsidP="00CB435F">
            <w:pPr>
              <w:pStyle w:val="afffffffff2"/>
              <w:rPr>
                <w:rFonts w:ascii="宋体" w:hAnsi="宋体"/>
                <w:szCs w:val="18"/>
              </w:rPr>
            </w:pPr>
            <w:r w:rsidRPr="00D40BFE">
              <w:rPr>
                <w:rFonts w:ascii="宋体" w:hAnsi="宋体"/>
                <w:szCs w:val="18"/>
              </w:rPr>
              <w:t>燃油箱</w:t>
            </w:r>
          </w:p>
        </w:tc>
        <w:tc>
          <w:tcPr>
            <w:tcW w:w="378"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1</w:t>
            </w:r>
          </w:p>
        </w:tc>
        <w:tc>
          <w:tcPr>
            <w:tcW w:w="605"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XX</w:t>
            </w:r>
          </w:p>
        </w:tc>
        <w:tc>
          <w:tcPr>
            <w:tcW w:w="756" w:type="pct"/>
            <w:vAlign w:val="center"/>
          </w:tcPr>
          <w:p w:rsidR="00D40BFE" w:rsidRPr="00D40BFE" w:rsidRDefault="00D40BFE" w:rsidP="00CB435F">
            <w:pPr>
              <w:pStyle w:val="afffffffff2"/>
              <w:rPr>
                <w:rFonts w:ascii="宋体" w:hAnsi="宋体"/>
                <w:szCs w:val="18"/>
              </w:rPr>
            </w:pPr>
            <w:r w:rsidRPr="00D40BFE">
              <w:rPr>
                <w:rFonts w:ascii="宋体" w:hAnsi="宋体"/>
                <w:szCs w:val="18"/>
              </w:rPr>
              <w:t>原厂吊点1处</w:t>
            </w:r>
          </w:p>
        </w:tc>
        <w:tc>
          <w:tcPr>
            <w:tcW w:w="1105" w:type="pct"/>
            <w:vAlign w:val="center"/>
          </w:tcPr>
          <w:p w:rsidR="00D40BFE" w:rsidRPr="00D40BFE" w:rsidRDefault="00D40BFE" w:rsidP="00CB435F">
            <w:pPr>
              <w:pStyle w:val="afffffffff2"/>
              <w:rPr>
                <w:rFonts w:ascii="宋体" w:hAnsi="宋体"/>
                <w:szCs w:val="18"/>
              </w:rPr>
            </w:pPr>
            <w:r w:rsidRPr="00D40BFE">
              <w:rPr>
                <w:rFonts w:ascii="宋体" w:hAnsi="宋体"/>
                <w:szCs w:val="18"/>
              </w:rPr>
              <w:t>油口密封+防静电</w:t>
            </w:r>
          </w:p>
        </w:tc>
        <w:tc>
          <w:tcPr>
            <w:tcW w:w="714" w:type="pct"/>
            <w:vAlign w:val="center"/>
          </w:tcPr>
          <w:p w:rsidR="00D40BFE" w:rsidRPr="00D40BFE" w:rsidRDefault="00D40BFE" w:rsidP="00CB435F">
            <w:pPr>
              <w:pStyle w:val="afffffffff2"/>
              <w:rPr>
                <w:rFonts w:ascii="宋体" w:hAnsi="宋体"/>
                <w:szCs w:val="18"/>
              </w:rPr>
            </w:pPr>
            <w:r w:rsidRPr="00D40BFE">
              <w:rPr>
                <w:rFonts w:ascii="宋体" w:hAnsi="宋体"/>
                <w:szCs w:val="18"/>
              </w:rPr>
              <w:t>空箱运输</w:t>
            </w:r>
          </w:p>
        </w:tc>
      </w:tr>
      <w:tr w:rsidR="00D40BFE" w:rsidTr="00D40BFE">
        <w:trPr>
          <w:jc w:val="center"/>
        </w:trPr>
        <w:tc>
          <w:tcPr>
            <w:tcW w:w="459"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5</w:t>
            </w:r>
          </w:p>
        </w:tc>
        <w:tc>
          <w:tcPr>
            <w:tcW w:w="983" w:type="pct"/>
            <w:vAlign w:val="center"/>
          </w:tcPr>
          <w:p w:rsidR="00D40BFE" w:rsidRPr="00D40BFE" w:rsidRDefault="00D40BFE" w:rsidP="00CB435F">
            <w:pPr>
              <w:pStyle w:val="afffffffff2"/>
              <w:rPr>
                <w:rFonts w:ascii="宋体" w:hAnsi="宋体"/>
                <w:szCs w:val="18"/>
              </w:rPr>
            </w:pPr>
            <w:r w:rsidRPr="00D40BFE">
              <w:rPr>
                <w:rFonts w:ascii="宋体" w:hAnsi="宋体"/>
                <w:szCs w:val="18"/>
              </w:rPr>
              <w:t>蓄电池</w:t>
            </w:r>
          </w:p>
        </w:tc>
        <w:tc>
          <w:tcPr>
            <w:tcW w:w="378"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1</w:t>
            </w:r>
          </w:p>
        </w:tc>
        <w:tc>
          <w:tcPr>
            <w:tcW w:w="605"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XX</w:t>
            </w:r>
          </w:p>
        </w:tc>
        <w:tc>
          <w:tcPr>
            <w:tcW w:w="756" w:type="pct"/>
            <w:vAlign w:val="center"/>
          </w:tcPr>
          <w:p w:rsidR="00D40BFE" w:rsidRPr="00D40BFE" w:rsidRDefault="00D40BFE" w:rsidP="00CB435F">
            <w:pPr>
              <w:pStyle w:val="afffffffff2"/>
              <w:rPr>
                <w:rFonts w:ascii="宋体" w:hAnsi="宋体"/>
                <w:szCs w:val="18"/>
              </w:rPr>
            </w:pPr>
            <w:r w:rsidRPr="00D40BFE">
              <w:rPr>
                <w:rFonts w:ascii="宋体" w:hAnsi="宋体"/>
                <w:szCs w:val="18"/>
              </w:rPr>
              <w:t>专用包装盒</w:t>
            </w:r>
          </w:p>
        </w:tc>
        <w:tc>
          <w:tcPr>
            <w:tcW w:w="1105" w:type="pct"/>
            <w:vAlign w:val="center"/>
          </w:tcPr>
          <w:p w:rsidR="00D40BFE" w:rsidRPr="00D40BFE" w:rsidRDefault="00D40BFE" w:rsidP="00CB435F">
            <w:pPr>
              <w:pStyle w:val="afffffffff2"/>
              <w:rPr>
                <w:rFonts w:ascii="宋体" w:hAnsi="宋体"/>
                <w:szCs w:val="18"/>
              </w:rPr>
            </w:pPr>
            <w:r w:rsidRPr="00D40BFE">
              <w:rPr>
                <w:rFonts w:ascii="宋体" w:hAnsi="宋体"/>
                <w:szCs w:val="18"/>
              </w:rPr>
              <w:t>接线柱绝缘包裹</w:t>
            </w:r>
          </w:p>
        </w:tc>
        <w:tc>
          <w:tcPr>
            <w:tcW w:w="714" w:type="pct"/>
            <w:vAlign w:val="center"/>
          </w:tcPr>
          <w:p w:rsidR="00D40BFE" w:rsidRPr="00D40BFE" w:rsidRDefault="00D40BFE" w:rsidP="00CB435F">
            <w:pPr>
              <w:pStyle w:val="afffffffff2"/>
              <w:rPr>
                <w:rFonts w:ascii="宋体" w:hAnsi="宋体"/>
                <w:szCs w:val="18"/>
              </w:rPr>
            </w:pPr>
            <w:r w:rsidRPr="00D40BFE">
              <w:rPr>
                <w:rFonts w:ascii="宋体" w:hAnsi="宋体"/>
                <w:szCs w:val="18"/>
              </w:rPr>
              <w:t>直立放置</w:t>
            </w:r>
          </w:p>
        </w:tc>
      </w:tr>
      <w:tr w:rsidR="00D40BFE" w:rsidTr="00D40BFE">
        <w:trPr>
          <w:jc w:val="center"/>
        </w:trPr>
        <w:tc>
          <w:tcPr>
            <w:tcW w:w="459"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6</w:t>
            </w:r>
          </w:p>
        </w:tc>
        <w:tc>
          <w:tcPr>
            <w:tcW w:w="983" w:type="pct"/>
            <w:vAlign w:val="center"/>
          </w:tcPr>
          <w:p w:rsidR="00D40BFE" w:rsidRPr="00D40BFE" w:rsidRDefault="00D40BFE" w:rsidP="00CB435F">
            <w:pPr>
              <w:pStyle w:val="afffffffff2"/>
              <w:rPr>
                <w:rFonts w:ascii="宋体" w:hAnsi="宋体"/>
                <w:szCs w:val="18"/>
              </w:rPr>
            </w:pPr>
            <w:r w:rsidRPr="00D40BFE">
              <w:rPr>
                <w:rFonts w:ascii="宋体" w:hAnsi="宋体"/>
                <w:szCs w:val="18"/>
              </w:rPr>
              <w:t>作业部件（刀片/锯链）</w:t>
            </w:r>
          </w:p>
        </w:tc>
        <w:tc>
          <w:tcPr>
            <w:tcW w:w="378"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1</w:t>
            </w:r>
          </w:p>
        </w:tc>
        <w:tc>
          <w:tcPr>
            <w:tcW w:w="605"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XX</w:t>
            </w:r>
          </w:p>
        </w:tc>
        <w:tc>
          <w:tcPr>
            <w:tcW w:w="756" w:type="pct"/>
            <w:vAlign w:val="center"/>
          </w:tcPr>
          <w:p w:rsidR="00D40BFE" w:rsidRPr="00D40BFE" w:rsidRDefault="00D40BFE" w:rsidP="00CB435F">
            <w:pPr>
              <w:pStyle w:val="afffffffff2"/>
              <w:rPr>
                <w:rFonts w:ascii="宋体" w:hAnsi="宋体"/>
                <w:szCs w:val="18"/>
              </w:rPr>
            </w:pPr>
            <w:r w:rsidRPr="00D40BFE">
              <w:rPr>
                <w:rFonts w:ascii="宋体" w:hAnsi="宋体"/>
                <w:szCs w:val="18"/>
              </w:rPr>
              <w:t>重心点1处</w:t>
            </w:r>
          </w:p>
        </w:tc>
        <w:tc>
          <w:tcPr>
            <w:tcW w:w="1105" w:type="pct"/>
            <w:vAlign w:val="center"/>
          </w:tcPr>
          <w:p w:rsidR="00D40BFE" w:rsidRPr="00D40BFE" w:rsidRDefault="00D40BFE" w:rsidP="00CB435F">
            <w:pPr>
              <w:pStyle w:val="afffffffff2"/>
              <w:rPr>
                <w:rFonts w:ascii="宋体" w:hAnsi="宋体"/>
                <w:szCs w:val="18"/>
              </w:rPr>
            </w:pPr>
            <w:r w:rsidRPr="00D40BFE">
              <w:rPr>
                <w:rFonts w:ascii="宋体" w:hAnsi="宋体"/>
                <w:szCs w:val="18"/>
              </w:rPr>
              <w:t>锋刃保护套</w:t>
            </w:r>
          </w:p>
        </w:tc>
        <w:tc>
          <w:tcPr>
            <w:tcW w:w="714"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w:t>
            </w:r>
          </w:p>
        </w:tc>
      </w:tr>
      <w:tr w:rsidR="00D40BFE" w:rsidTr="00D40BFE">
        <w:trPr>
          <w:jc w:val="center"/>
        </w:trPr>
        <w:tc>
          <w:tcPr>
            <w:tcW w:w="459"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7</w:t>
            </w:r>
          </w:p>
        </w:tc>
        <w:tc>
          <w:tcPr>
            <w:tcW w:w="983" w:type="pct"/>
            <w:vAlign w:val="center"/>
          </w:tcPr>
          <w:p w:rsidR="00D40BFE" w:rsidRPr="00D40BFE" w:rsidRDefault="00D40BFE" w:rsidP="00CB435F">
            <w:pPr>
              <w:pStyle w:val="afffffffff2"/>
              <w:rPr>
                <w:rFonts w:ascii="宋体" w:hAnsi="宋体"/>
                <w:szCs w:val="18"/>
              </w:rPr>
            </w:pPr>
            <w:r w:rsidRPr="00D40BFE">
              <w:rPr>
                <w:rFonts w:ascii="宋体" w:hAnsi="宋体"/>
                <w:szCs w:val="18"/>
              </w:rPr>
              <w:t>小零件包</w:t>
            </w:r>
          </w:p>
        </w:tc>
        <w:tc>
          <w:tcPr>
            <w:tcW w:w="378"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1</w:t>
            </w:r>
          </w:p>
        </w:tc>
        <w:tc>
          <w:tcPr>
            <w:tcW w:w="605"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XX</w:t>
            </w:r>
          </w:p>
        </w:tc>
        <w:tc>
          <w:tcPr>
            <w:tcW w:w="756"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w:t>
            </w:r>
          </w:p>
        </w:tc>
        <w:tc>
          <w:tcPr>
            <w:tcW w:w="1105" w:type="pct"/>
            <w:vAlign w:val="center"/>
          </w:tcPr>
          <w:p w:rsidR="00D40BFE" w:rsidRPr="00D40BFE" w:rsidRDefault="00D40BFE" w:rsidP="00CB435F">
            <w:pPr>
              <w:pStyle w:val="afffffffff2"/>
              <w:rPr>
                <w:rFonts w:ascii="宋体" w:hAnsi="宋体"/>
                <w:szCs w:val="18"/>
              </w:rPr>
            </w:pPr>
            <w:r w:rsidRPr="00D40BFE">
              <w:rPr>
                <w:rFonts w:ascii="宋体" w:hAnsi="宋体"/>
                <w:szCs w:val="18"/>
              </w:rPr>
              <w:t>密封袋+标签</w:t>
            </w:r>
          </w:p>
        </w:tc>
        <w:tc>
          <w:tcPr>
            <w:tcW w:w="714" w:type="pct"/>
            <w:vAlign w:val="center"/>
          </w:tcPr>
          <w:p w:rsidR="00D40BFE" w:rsidRPr="00D40BFE" w:rsidRDefault="00D40BFE" w:rsidP="00CB435F">
            <w:pPr>
              <w:pStyle w:val="afffffffff2"/>
              <w:rPr>
                <w:rFonts w:ascii="宋体" w:hAnsi="宋体"/>
                <w:szCs w:val="18"/>
              </w:rPr>
            </w:pPr>
            <w:r w:rsidRPr="00D40BFE">
              <w:rPr>
                <w:rFonts w:ascii="宋体" w:hAnsi="宋体"/>
                <w:szCs w:val="18"/>
              </w:rPr>
              <w:t>含螺栓×6</w:t>
            </w:r>
          </w:p>
        </w:tc>
      </w:tr>
      <w:tr w:rsidR="00D40BFE" w:rsidTr="00D40BFE">
        <w:trPr>
          <w:jc w:val="center"/>
        </w:trPr>
        <w:tc>
          <w:tcPr>
            <w:tcW w:w="459" w:type="pct"/>
            <w:vAlign w:val="center"/>
          </w:tcPr>
          <w:p w:rsidR="00D40BFE" w:rsidRPr="00D40BFE" w:rsidRDefault="00D40BFE" w:rsidP="00CB435F">
            <w:pPr>
              <w:pStyle w:val="afffffffff2"/>
              <w:rPr>
                <w:rFonts w:ascii="宋体" w:hAnsi="宋体"/>
                <w:szCs w:val="18"/>
              </w:rPr>
            </w:pPr>
            <w:r w:rsidRPr="00D40BFE">
              <w:rPr>
                <w:rFonts w:ascii="宋体" w:hAnsi="宋体" w:hint="eastAsia"/>
                <w:szCs w:val="18"/>
              </w:rPr>
              <w:t>8</w:t>
            </w:r>
          </w:p>
        </w:tc>
        <w:tc>
          <w:tcPr>
            <w:tcW w:w="983" w:type="pct"/>
            <w:vAlign w:val="center"/>
          </w:tcPr>
          <w:p w:rsidR="00D40BFE" w:rsidRPr="00D40BFE" w:rsidRDefault="00D40BFE" w:rsidP="00CB435F">
            <w:pPr>
              <w:pStyle w:val="afffffffff2"/>
              <w:rPr>
                <w:rFonts w:ascii="宋体" w:hAnsi="宋体"/>
                <w:szCs w:val="18"/>
              </w:rPr>
            </w:pPr>
            <w:r w:rsidRPr="00D40BFE">
              <w:rPr>
                <w:rFonts w:ascii="宋体" w:hAnsi="宋体"/>
                <w:szCs w:val="18"/>
              </w:rPr>
              <w:t>…</w:t>
            </w:r>
          </w:p>
        </w:tc>
        <w:tc>
          <w:tcPr>
            <w:tcW w:w="378" w:type="pct"/>
            <w:vAlign w:val="center"/>
          </w:tcPr>
          <w:p w:rsidR="00D40BFE" w:rsidRPr="00D40BFE" w:rsidRDefault="00D40BFE" w:rsidP="00CB435F">
            <w:pPr>
              <w:pStyle w:val="afffffffff2"/>
              <w:rPr>
                <w:rFonts w:ascii="宋体" w:hAnsi="宋体"/>
                <w:szCs w:val="18"/>
              </w:rPr>
            </w:pPr>
            <w:r w:rsidRPr="00D40BFE">
              <w:rPr>
                <w:rFonts w:ascii="宋体" w:hAnsi="宋体"/>
                <w:szCs w:val="18"/>
              </w:rPr>
              <w:t>…</w:t>
            </w:r>
          </w:p>
        </w:tc>
        <w:tc>
          <w:tcPr>
            <w:tcW w:w="605" w:type="pct"/>
            <w:vAlign w:val="center"/>
          </w:tcPr>
          <w:p w:rsidR="00D40BFE" w:rsidRPr="00D40BFE" w:rsidRDefault="00D40BFE" w:rsidP="00CB435F">
            <w:pPr>
              <w:pStyle w:val="afffffffff2"/>
              <w:rPr>
                <w:rFonts w:ascii="宋体" w:hAnsi="宋体"/>
                <w:szCs w:val="18"/>
              </w:rPr>
            </w:pPr>
            <w:r w:rsidRPr="00D40BFE">
              <w:rPr>
                <w:rFonts w:ascii="宋体" w:hAnsi="宋体"/>
                <w:szCs w:val="18"/>
              </w:rPr>
              <w:t>…</w:t>
            </w:r>
          </w:p>
        </w:tc>
        <w:tc>
          <w:tcPr>
            <w:tcW w:w="756" w:type="pct"/>
            <w:vAlign w:val="center"/>
          </w:tcPr>
          <w:p w:rsidR="00D40BFE" w:rsidRPr="00D40BFE" w:rsidRDefault="00D40BFE" w:rsidP="00CB435F">
            <w:pPr>
              <w:pStyle w:val="afffffffff2"/>
              <w:rPr>
                <w:rFonts w:ascii="宋体" w:hAnsi="宋体"/>
                <w:szCs w:val="18"/>
              </w:rPr>
            </w:pPr>
            <w:r w:rsidRPr="00D40BFE">
              <w:rPr>
                <w:rFonts w:ascii="宋体" w:hAnsi="宋体"/>
                <w:szCs w:val="18"/>
              </w:rPr>
              <w:t>…</w:t>
            </w:r>
          </w:p>
        </w:tc>
        <w:tc>
          <w:tcPr>
            <w:tcW w:w="1105" w:type="pct"/>
            <w:vAlign w:val="center"/>
          </w:tcPr>
          <w:p w:rsidR="00D40BFE" w:rsidRPr="00D40BFE" w:rsidRDefault="00D40BFE" w:rsidP="00CB435F">
            <w:pPr>
              <w:pStyle w:val="afffffffff2"/>
              <w:rPr>
                <w:rFonts w:ascii="宋体" w:hAnsi="宋体"/>
                <w:szCs w:val="18"/>
              </w:rPr>
            </w:pPr>
            <w:r w:rsidRPr="00D40BFE">
              <w:rPr>
                <w:rFonts w:ascii="宋体" w:hAnsi="宋体"/>
                <w:szCs w:val="18"/>
              </w:rPr>
              <w:t>…</w:t>
            </w:r>
          </w:p>
        </w:tc>
        <w:tc>
          <w:tcPr>
            <w:tcW w:w="714" w:type="pct"/>
            <w:vAlign w:val="center"/>
          </w:tcPr>
          <w:p w:rsidR="00D40BFE" w:rsidRPr="00D40BFE" w:rsidRDefault="00D40BFE" w:rsidP="00CB435F">
            <w:pPr>
              <w:pStyle w:val="afffffffff2"/>
              <w:rPr>
                <w:rFonts w:ascii="宋体" w:hAnsi="宋体"/>
                <w:szCs w:val="18"/>
              </w:rPr>
            </w:pPr>
            <w:r w:rsidRPr="00D40BFE">
              <w:rPr>
                <w:rFonts w:ascii="宋体" w:hAnsi="宋体"/>
                <w:szCs w:val="18"/>
              </w:rPr>
              <w:t>…</w:t>
            </w:r>
          </w:p>
        </w:tc>
      </w:tr>
    </w:tbl>
    <w:p w:rsidR="00D40BFE" w:rsidRDefault="00D40BFE" w:rsidP="00D40BFE">
      <w:pPr>
        <w:pStyle w:val="affff6"/>
        <w:ind w:firstLine="420"/>
      </w:pPr>
    </w:p>
    <w:p w:rsidR="00D40BFE" w:rsidRDefault="00D40BFE" w:rsidP="00D40BFE">
      <w:pPr>
        <w:pStyle w:val="affff6"/>
        <w:ind w:firstLine="420"/>
      </w:pPr>
    </w:p>
    <w:p w:rsidR="00D40BFE" w:rsidRDefault="00D40BFE" w:rsidP="00D40BFE">
      <w:pPr>
        <w:pStyle w:val="affff6"/>
        <w:ind w:firstLine="420"/>
      </w:pPr>
    </w:p>
    <w:p w:rsidR="00D40BFE" w:rsidRDefault="00D40BFE" w:rsidP="00D40BFE">
      <w:pPr>
        <w:pStyle w:val="affff6"/>
        <w:ind w:firstLine="420"/>
        <w:sectPr w:rsidR="00D40BFE" w:rsidSect="00123AF5">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p>
    <w:p w:rsidR="00D40BFE" w:rsidRDefault="00D40BFE" w:rsidP="00D40BFE">
      <w:pPr>
        <w:pStyle w:val="affffd"/>
        <w:spacing w:after="120"/>
      </w:pPr>
      <w:bookmarkStart w:id="373" w:name="_Toc229675304"/>
      <w:bookmarkStart w:id="374" w:name="_Toc229669882"/>
      <w:bookmarkStart w:id="375" w:name="_Toc229673001"/>
      <w:bookmarkStart w:id="376" w:name="_Toc229694350"/>
      <w:bookmarkStart w:id="377" w:name="_Toc229693139"/>
      <w:bookmarkStart w:id="378" w:name="_Toc230186212"/>
      <w:bookmarkStart w:id="379" w:name="_Toc230189210"/>
      <w:bookmarkStart w:id="380" w:name="_Toc230190900"/>
      <w:bookmarkStart w:id="381" w:name="_Toc230262964"/>
      <w:r>
        <w:rPr>
          <w:rFonts w:hint="eastAsia"/>
          <w:spacing w:val="105"/>
        </w:rPr>
        <w:lastRenderedPageBreak/>
        <w:t>参考文</w:t>
      </w:r>
      <w:r>
        <w:rPr>
          <w:rFonts w:hint="eastAsia"/>
        </w:rPr>
        <w:t>献</w:t>
      </w:r>
      <w:bookmarkEnd w:id="373"/>
      <w:bookmarkEnd w:id="374"/>
      <w:bookmarkEnd w:id="375"/>
      <w:bookmarkEnd w:id="376"/>
      <w:bookmarkEnd w:id="377"/>
      <w:bookmarkEnd w:id="378"/>
      <w:bookmarkEnd w:id="379"/>
      <w:bookmarkEnd w:id="380"/>
      <w:bookmarkEnd w:id="381"/>
    </w:p>
    <w:p w:rsidR="00D40BFE" w:rsidRDefault="00D40BFE" w:rsidP="00D40BFE">
      <w:pPr>
        <w:pStyle w:val="affff6"/>
        <w:ind w:firstLine="420"/>
      </w:pPr>
      <w:r>
        <w:rPr>
          <w:rFonts w:hint="eastAsia"/>
        </w:rPr>
        <w:t xml:space="preserve">[1] </w:t>
      </w:r>
      <w:bookmarkStart w:id="382" w:name="OLE_LINK10"/>
      <w:r w:rsidR="00344330">
        <w:t xml:space="preserve">GB 16151.1 </w:t>
      </w:r>
      <w:r w:rsidR="00344330">
        <w:rPr>
          <w:rFonts w:hint="eastAsia"/>
        </w:rPr>
        <w:t xml:space="preserve"> </w:t>
      </w:r>
      <w:r w:rsidR="00344330">
        <w:t>农业机械运行安全技术条件</w:t>
      </w:r>
      <w:r w:rsidR="00344330">
        <w:t xml:space="preserve"> </w:t>
      </w:r>
      <w:r w:rsidR="00344330">
        <w:rPr>
          <w:rFonts w:hint="eastAsia"/>
        </w:rPr>
        <w:t xml:space="preserve"> </w:t>
      </w:r>
      <w:r w:rsidR="00344330">
        <w:t>第</w:t>
      </w:r>
      <w:r w:rsidR="00344330">
        <w:t>1</w:t>
      </w:r>
      <w:r w:rsidR="00344330">
        <w:t>部分：拖拉机</w:t>
      </w:r>
      <w:bookmarkEnd w:id="382"/>
    </w:p>
    <w:p w:rsidR="00D40BFE" w:rsidRDefault="00D40BFE" w:rsidP="00D40BFE">
      <w:pPr>
        <w:pStyle w:val="affff6"/>
        <w:ind w:firstLine="420"/>
      </w:pPr>
      <w:r>
        <w:rPr>
          <w:rFonts w:hint="eastAsia"/>
        </w:rPr>
        <w:t xml:space="preserve">[2] </w:t>
      </w:r>
      <w:r w:rsidR="00344330">
        <w:rPr>
          <w:rFonts w:hint="eastAsia"/>
        </w:rPr>
        <w:t xml:space="preserve">GB/T 43668  </w:t>
      </w:r>
      <w:r w:rsidR="00344330">
        <w:rPr>
          <w:rFonts w:hint="eastAsia"/>
        </w:rPr>
        <w:t>物流无人机货物吊挂控制通用要求</w:t>
      </w:r>
    </w:p>
    <w:p w:rsidR="00D40BFE" w:rsidRDefault="00D40BFE" w:rsidP="00D40BFE">
      <w:pPr>
        <w:pStyle w:val="affff6"/>
        <w:ind w:firstLine="420"/>
      </w:pPr>
      <w:r>
        <w:rPr>
          <w:rFonts w:hint="eastAsia"/>
        </w:rPr>
        <w:t xml:space="preserve">[3] </w:t>
      </w:r>
      <w:r w:rsidR="00344330">
        <w:rPr>
          <w:rFonts w:hint="eastAsia"/>
        </w:rPr>
        <w:t xml:space="preserve">T/AOPA 0074  </w:t>
      </w:r>
      <w:r w:rsidR="00344330">
        <w:rPr>
          <w:rFonts w:hint="eastAsia"/>
        </w:rPr>
        <w:t>高海拔地区无人直升机电力物资吊运作业规</w:t>
      </w:r>
      <w:bookmarkStart w:id="383" w:name="OLE_LINK11"/>
      <w:r w:rsidR="00344330">
        <w:rPr>
          <w:rFonts w:hint="eastAsia"/>
        </w:rPr>
        <w:t>范</w:t>
      </w:r>
      <w:bookmarkEnd w:id="383"/>
    </w:p>
    <w:p w:rsidR="00D40BFE" w:rsidRDefault="00D40BFE" w:rsidP="00D40BFE">
      <w:pPr>
        <w:pStyle w:val="affff6"/>
        <w:ind w:firstLine="420"/>
      </w:pPr>
      <w:r>
        <w:rPr>
          <w:rFonts w:hint="eastAsia"/>
        </w:rPr>
        <w:t>[4]</w:t>
      </w:r>
      <w:r w:rsidR="00344330">
        <w:rPr>
          <w:rFonts w:hint="eastAsia"/>
        </w:rPr>
        <w:t xml:space="preserve"> T/CAMA 135  </w:t>
      </w:r>
      <w:r w:rsidR="00344330">
        <w:rPr>
          <w:rFonts w:hint="eastAsia"/>
        </w:rPr>
        <w:t>农用无人驾驶航空器运输系统</w:t>
      </w:r>
    </w:p>
    <w:p w:rsidR="00D40BFE" w:rsidRDefault="00D40BFE" w:rsidP="00D40BFE">
      <w:pPr>
        <w:pStyle w:val="affff6"/>
        <w:ind w:firstLine="420"/>
      </w:pPr>
      <w:r>
        <w:rPr>
          <w:rFonts w:hint="eastAsia"/>
        </w:rPr>
        <w:t>[5]</w:t>
      </w:r>
      <w:r w:rsidR="0016655E">
        <w:rPr>
          <w:rFonts w:hint="eastAsia"/>
        </w:rPr>
        <w:t xml:space="preserve"> </w:t>
      </w:r>
      <w:r w:rsidR="00242910">
        <w:rPr>
          <w:rFonts w:hint="eastAsia"/>
        </w:rPr>
        <w:t>微功率短距离无线电发射设备目录和技术要求（工信部〔</w:t>
      </w:r>
      <w:r w:rsidR="00242910">
        <w:rPr>
          <w:rFonts w:hint="eastAsia"/>
        </w:rPr>
        <w:t>2019</w:t>
      </w:r>
      <w:r w:rsidR="00242910">
        <w:rPr>
          <w:rFonts w:hint="eastAsia"/>
        </w:rPr>
        <w:t>〕</w:t>
      </w:r>
      <w:r w:rsidR="00242910">
        <w:rPr>
          <w:rFonts w:hint="eastAsia"/>
        </w:rPr>
        <w:t>52</w:t>
      </w:r>
      <w:r w:rsidR="00242910">
        <w:rPr>
          <w:rFonts w:hint="eastAsia"/>
        </w:rPr>
        <w:t>号）</w:t>
      </w:r>
    </w:p>
    <w:p w:rsidR="00D40BFE" w:rsidRDefault="00D40BFE" w:rsidP="00D40BFE">
      <w:pPr>
        <w:pStyle w:val="affff6"/>
        <w:ind w:firstLine="420"/>
      </w:pPr>
      <w:r>
        <w:rPr>
          <w:rFonts w:hint="eastAsia"/>
        </w:rPr>
        <w:t xml:space="preserve">[6] </w:t>
      </w:r>
      <w:r w:rsidR="00242910">
        <w:rPr>
          <w:rFonts w:hint="eastAsia"/>
        </w:rPr>
        <w:t>无人驾驶航空器飞行管理暂行条例（国务院、中央军委〔</w:t>
      </w:r>
      <w:r w:rsidR="00242910">
        <w:rPr>
          <w:rFonts w:hint="eastAsia"/>
        </w:rPr>
        <w:t>2023</w:t>
      </w:r>
      <w:r w:rsidR="00242910">
        <w:rPr>
          <w:rFonts w:hint="eastAsia"/>
        </w:rPr>
        <w:t>〕</w:t>
      </w:r>
      <w:r w:rsidR="00242910">
        <w:rPr>
          <w:rFonts w:hint="eastAsia"/>
        </w:rPr>
        <w:t>761</w:t>
      </w:r>
      <w:r w:rsidR="00242910">
        <w:rPr>
          <w:rFonts w:hint="eastAsia"/>
        </w:rPr>
        <w:t>号）</w:t>
      </w:r>
    </w:p>
    <w:p w:rsidR="00DB286E" w:rsidRPr="00D40BFE" w:rsidRDefault="00D40BFE" w:rsidP="00D40BFE">
      <w:pPr>
        <w:pStyle w:val="affff6"/>
        <w:ind w:firstLine="420"/>
      </w:pPr>
      <w:r>
        <w:rPr>
          <w:rFonts w:hint="eastAsia"/>
        </w:rPr>
        <w:t xml:space="preserve">[7] </w:t>
      </w:r>
      <w:r w:rsidR="00242910">
        <w:rPr>
          <w:rFonts w:hint="eastAsia"/>
        </w:rPr>
        <w:t>民用无人驾驶航空器事件信息管理办法（民航规〔</w:t>
      </w:r>
      <w:r w:rsidR="00242910">
        <w:rPr>
          <w:rFonts w:hint="eastAsia"/>
        </w:rPr>
        <w:t>2025</w:t>
      </w:r>
      <w:r w:rsidR="00242910">
        <w:rPr>
          <w:rFonts w:hint="eastAsia"/>
        </w:rPr>
        <w:t>〕</w:t>
      </w:r>
      <w:r w:rsidR="00242910">
        <w:rPr>
          <w:rFonts w:hint="eastAsia"/>
        </w:rPr>
        <w:t>15</w:t>
      </w:r>
      <w:r w:rsidR="00242910">
        <w:rPr>
          <w:rFonts w:hint="eastAsia"/>
        </w:rPr>
        <w:t>号）</w:t>
      </w:r>
    </w:p>
    <w:p w:rsidR="003E019F" w:rsidRDefault="00D40BFE" w:rsidP="00D40BFE">
      <w:pPr>
        <w:pStyle w:val="affff6"/>
        <w:ind w:firstLineChars="0" w:firstLine="0"/>
        <w:jc w:val="center"/>
      </w:pPr>
      <w:bookmarkStart w:id="384" w:name="BookMark8"/>
      <w:bookmarkEnd w:id="32"/>
      <w:bookmarkEnd w:id="366"/>
      <w:r>
        <w:drawing>
          <wp:inline distT="0" distB="0" distL="0" distR="0" wp14:anchorId="65198212" wp14:editId="1E9FD5AA">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1485900" cy="317500"/>
                    </a:xfrm>
                    <a:prstGeom prst="rect">
                      <a:avLst/>
                    </a:prstGeom>
                  </pic:spPr>
                </pic:pic>
              </a:graphicData>
            </a:graphic>
          </wp:inline>
        </w:drawing>
      </w:r>
      <w:bookmarkEnd w:id="384"/>
    </w:p>
    <w:sectPr w:rsidR="003E019F" w:rsidSect="00123AF5">
      <w:headerReference w:type="even" r:id="rId38"/>
      <w:headerReference w:type="default" r:id="rId39"/>
      <w:footerReference w:type="even" r:id="rId40"/>
      <w:footerReference w:type="default" r:id="rId41"/>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9BC" w:rsidRDefault="00DF09BC" w:rsidP="00D86DB7">
      <w:r>
        <w:separator/>
      </w:r>
    </w:p>
    <w:p w:rsidR="00DF09BC" w:rsidRDefault="00DF09BC"/>
    <w:p w:rsidR="00DF09BC" w:rsidRDefault="00DF09BC"/>
  </w:endnote>
  <w:endnote w:type="continuationSeparator" w:id="0">
    <w:p w:rsidR="00DF09BC" w:rsidRDefault="00DF09BC" w:rsidP="00D86DB7">
      <w:r>
        <w:continuationSeparator/>
      </w:r>
    </w:p>
    <w:p w:rsidR="00DF09BC" w:rsidRDefault="00DF09BC"/>
    <w:p w:rsidR="00DF09BC" w:rsidRDefault="00DF0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123AF5" w:rsidRDefault="00123AF5" w:rsidP="00123AF5">
    <w:pPr>
      <w:pStyle w:val="affff2"/>
    </w:pPr>
    <w:r>
      <w:fldChar w:fldCharType="begin"/>
    </w:r>
    <w:r>
      <w:instrText xml:space="preserve"> PAGE   \* MERGEFORMAT \* MERGEFORMAT </w:instrText>
    </w:r>
    <w:r>
      <w:fldChar w:fldCharType="separate"/>
    </w:r>
    <w:r>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rsidP="00123AF5">
    <w:pPr>
      <w:pStyle w:val="affff3"/>
    </w:pPr>
    <w:r>
      <w:fldChar w:fldCharType="begin"/>
    </w:r>
    <w:r>
      <w:instrText>PAGE   \* MERGEFORMAT</w:instrText>
    </w:r>
    <w:r>
      <w:fldChar w:fldCharType="separate"/>
    </w:r>
    <w:r w:rsidR="00123AF5" w:rsidRPr="00123AF5">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123AF5" w:rsidRDefault="00123AF5" w:rsidP="00123AF5">
    <w:pPr>
      <w:pStyle w:val="affff2"/>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rsidP="00123AF5">
    <w:pPr>
      <w:pStyle w:val="affff3"/>
    </w:pPr>
    <w:r>
      <w:fldChar w:fldCharType="begin"/>
    </w:r>
    <w:r>
      <w:instrText>PAGE   \* MERGEFORMAT</w:instrText>
    </w:r>
    <w:r>
      <w:fldChar w:fldCharType="separate"/>
    </w:r>
    <w:r w:rsidRPr="006D6B6D">
      <w:rPr>
        <w:noProof/>
        <w:lang w:val="zh-CN"/>
      </w:rP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123AF5" w:rsidRDefault="00123AF5" w:rsidP="00123AF5">
    <w:pPr>
      <w:pStyle w:val="affff2"/>
    </w:pPr>
    <w:r>
      <w:fldChar w:fldCharType="begin"/>
    </w:r>
    <w:r>
      <w:instrText xml:space="preserve"> PAGE   \* MERGEFORMAT \* MERGEFORMAT </w:instrText>
    </w:r>
    <w:r>
      <w:fldChar w:fldCharType="separate"/>
    </w:r>
    <w:r>
      <w:rPr>
        <w:noProof/>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rsidP="00123AF5">
    <w:pPr>
      <w:pStyle w:val="affff3"/>
    </w:pPr>
    <w:r>
      <w:fldChar w:fldCharType="begin"/>
    </w:r>
    <w:r>
      <w:instrText>PAGE   \* MERGEFORMAT</w:instrText>
    </w:r>
    <w:r>
      <w:fldChar w:fldCharType="separate"/>
    </w:r>
    <w:r w:rsidR="00123AF5" w:rsidRPr="00123AF5">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324EDD" w:rsidRDefault="00211AD2"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7EA" w:rsidRPr="00123AF5" w:rsidRDefault="00123AF5" w:rsidP="00123AF5">
    <w:pPr>
      <w:pStyle w:val="a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7EA" w:rsidRDefault="002157EA" w:rsidP="00123AF5">
    <w:pPr>
      <w:pStyle w:val="affff3"/>
    </w:pPr>
    <w:r>
      <w:fldChar w:fldCharType="begin"/>
    </w:r>
    <w:r>
      <w:instrText>PAGE   \* MERGEFORMAT</w:instrText>
    </w:r>
    <w:r>
      <w:fldChar w:fldCharType="separate"/>
    </w:r>
    <w:r w:rsidR="00123AF5" w:rsidRPr="00123AF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AF5" w:rsidRPr="00123AF5" w:rsidRDefault="00123AF5" w:rsidP="00123AF5">
    <w:pPr>
      <w:pStyle w:val="affff2"/>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AF5" w:rsidRDefault="00123AF5" w:rsidP="00123AF5">
    <w:pPr>
      <w:pStyle w:val="affff3"/>
    </w:pPr>
    <w:r>
      <w:fldChar w:fldCharType="begin"/>
    </w:r>
    <w:r>
      <w:instrText>PAGE   \* MERGEFORMAT</w:instrText>
    </w:r>
    <w:r>
      <w:fldChar w:fldCharType="separate"/>
    </w:r>
    <w:r w:rsidRPr="00123AF5">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123AF5" w:rsidRDefault="00123AF5" w:rsidP="00123AF5">
    <w:pPr>
      <w:pStyle w:val="affff2"/>
    </w:pPr>
    <w:r>
      <w:fldChar w:fldCharType="begin"/>
    </w:r>
    <w:r>
      <w:instrText xml:space="preserve"> PAGE   \* MERGEFORMAT \* MERGEFORMAT </w:instrText>
    </w:r>
    <w:r>
      <w:fldChar w:fldCharType="separate"/>
    </w:r>
    <w:r>
      <w:rPr>
        <w:noProof/>
      </w:rPr>
      <w:t>III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rsidP="00123AF5">
    <w:pPr>
      <w:pStyle w:val="affff3"/>
    </w:pPr>
    <w:r>
      <w:fldChar w:fldCharType="begin"/>
    </w:r>
    <w:r>
      <w:instrText>PAGE   \* MERGEFORMAT</w:instrText>
    </w:r>
    <w:r>
      <w:fldChar w:fldCharType="separate"/>
    </w:r>
    <w:r w:rsidR="00123AF5" w:rsidRPr="00123AF5">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9BC" w:rsidRDefault="00DF09BC" w:rsidP="00D86DB7">
      <w:r>
        <w:separator/>
      </w:r>
    </w:p>
  </w:footnote>
  <w:footnote w:type="continuationSeparator" w:id="0">
    <w:p w:rsidR="00DF09BC" w:rsidRDefault="00DF09BC" w:rsidP="00D86DB7">
      <w:r>
        <w:continuationSeparator/>
      </w:r>
    </w:p>
    <w:p w:rsidR="00DF09BC" w:rsidRDefault="00DF09BC"/>
    <w:p w:rsidR="00DF09BC" w:rsidRDefault="00DF09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123AF5" w:rsidRDefault="00123AF5" w:rsidP="00123AF5">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rsidP="00123AF5">
    <w:pPr>
      <w:pStyle w:val="affffb"/>
    </w:pPr>
    <w:r>
      <w:fldChar w:fldCharType="begin"/>
    </w:r>
    <w:r>
      <w:instrText xml:space="preserve"> STYLEREF  标准文件_文件编号  \* MERGEFORMAT </w:instrText>
    </w:r>
    <w:r>
      <w:fldChar w:fldCharType="separate"/>
    </w:r>
    <w:r w:rsidR="00123AF5">
      <w:t>T/GXAS XXXX</w:t>
    </w:r>
    <w:r w:rsidR="00123AF5">
      <w:t>—</w:t>
    </w:r>
    <w:r w:rsidR="00123AF5">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123AF5" w:rsidRDefault="00123AF5" w:rsidP="00123AF5">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rsidP="00123AF5">
    <w:pPr>
      <w:pStyle w:val="a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123AF5" w:rsidRDefault="00123AF5" w:rsidP="00123AF5">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Default="00211AD2" w:rsidP="00123AF5">
    <w:pPr>
      <w:pStyle w:val="affffb"/>
    </w:pPr>
    <w:r>
      <w:fldChar w:fldCharType="begin"/>
    </w:r>
    <w:r>
      <w:instrText xml:space="preserve"> STYLEREF  标准文件_文件编号  \* MERGEFORMAT </w:instrText>
    </w:r>
    <w:r>
      <w:fldChar w:fldCharType="separate"/>
    </w:r>
    <w:r w:rsidR="00123AF5">
      <w:t>T/GXAS XXXX</w:t>
    </w:r>
    <w:r w:rsidR="00123AF5">
      <w:t>—</w:t>
    </w:r>
    <w:r w:rsidR="00123AF5">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E70388" w:rsidRDefault="00211AD2"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324EDD" w:rsidRDefault="00211AD2"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7EA" w:rsidRPr="00123AF5" w:rsidRDefault="00123AF5" w:rsidP="00123AF5">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7EA" w:rsidRPr="00D84FA1" w:rsidRDefault="002157EA" w:rsidP="00123AF5">
    <w:pPr>
      <w:pStyle w:val="affffb"/>
    </w:pPr>
    <w:r>
      <w:fldChar w:fldCharType="begin"/>
    </w:r>
    <w:r>
      <w:instrText xml:space="preserve"> STYLEREF  标准文件_文件编号  \* MERGEFORMAT </w:instrText>
    </w:r>
    <w:r>
      <w:fldChar w:fldCharType="separate"/>
    </w:r>
    <w:r w:rsidR="00123AF5">
      <w:t>T/GXAS XXXX</w:t>
    </w:r>
    <w:r w:rsidR="00123AF5">
      <w:t>—</w:t>
    </w:r>
    <w:r w:rsidR="00123AF5">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AF5" w:rsidRPr="00123AF5" w:rsidRDefault="00123AF5" w:rsidP="00123AF5">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AF5" w:rsidRPr="00D84FA1" w:rsidRDefault="00123AF5" w:rsidP="00123AF5">
    <w:pPr>
      <w:pStyle w:val="a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123AF5" w:rsidRDefault="00123AF5" w:rsidP="00123AF5">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AD2" w:rsidRPr="00D84FA1" w:rsidRDefault="00211AD2" w:rsidP="00123AF5">
    <w:pPr>
      <w:pStyle w:val="affffb"/>
    </w:pPr>
    <w:r>
      <w:fldChar w:fldCharType="begin"/>
    </w:r>
    <w:r>
      <w:instrText xml:space="preserve"> STYLEREF  标准文件_文件编号  \* MERGEFORMAT </w:instrText>
    </w:r>
    <w:r>
      <w:fldChar w:fldCharType="separate"/>
    </w:r>
    <w:r w:rsidR="00123AF5">
      <w:t>T/GXAS XXXX</w:t>
    </w:r>
    <w:r w:rsidR="00123AF5">
      <w:t>—</w:t>
    </w:r>
    <w:r w:rsidR="00123AF5">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8"/>
  </w:num>
  <w:num w:numId="5">
    <w:abstractNumId w:val="13"/>
  </w:num>
  <w:num w:numId="6">
    <w:abstractNumId w:val="24"/>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19"/>
  </w:num>
  <w:num w:numId="21">
    <w:abstractNumId w:val="22"/>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BFE"/>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3AF5"/>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55E"/>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1DC"/>
    <w:rsid w:val="001F77C7"/>
    <w:rsid w:val="00200183"/>
    <w:rsid w:val="00200333"/>
    <w:rsid w:val="0020107D"/>
    <w:rsid w:val="00202AA4"/>
    <w:rsid w:val="002031F7"/>
    <w:rsid w:val="002040E6"/>
    <w:rsid w:val="0020527B"/>
    <w:rsid w:val="00205F2C"/>
    <w:rsid w:val="00210B15"/>
    <w:rsid w:val="00211AD2"/>
    <w:rsid w:val="002142EA"/>
    <w:rsid w:val="002157EA"/>
    <w:rsid w:val="00215ADD"/>
    <w:rsid w:val="002204BB"/>
    <w:rsid w:val="00221B79"/>
    <w:rsid w:val="00221C6B"/>
    <w:rsid w:val="002253A1"/>
    <w:rsid w:val="00225CF8"/>
    <w:rsid w:val="0022794E"/>
    <w:rsid w:val="00233D64"/>
    <w:rsid w:val="0023482A"/>
    <w:rsid w:val="002359CB"/>
    <w:rsid w:val="0024291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26C"/>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6B4"/>
    <w:rsid w:val="00344330"/>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B6D"/>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1F7"/>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35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BFE"/>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9BC"/>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3CF4"/>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qFormat/>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qFormat/>
    <w:rsid w:val="00F32780"/>
    <w:pPr>
      <w:ind w:left="198"/>
    </w:pPr>
    <w:rPr>
      <w:rFonts w:ascii="宋体" w:hAnsi="Times New Roman"/>
      <w:sz w:val="18"/>
    </w:rPr>
  </w:style>
  <w:style w:type="paragraph" w:customStyle="1" w:styleId="affff3">
    <w:name w:val="标准文件_页脚奇数页"/>
    <w:qFormat/>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qFormat/>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qFormat/>
    <w:rsid w:val="00F32780"/>
    <w:pPr>
      <w:jc w:val="left"/>
    </w:pPr>
  </w:style>
  <w:style w:type="paragraph" w:customStyle="1" w:styleId="affffd">
    <w:name w:val="标准文件_参考文献标题"/>
    <w:basedOn w:val="afff5"/>
    <w:next w:val="afff5"/>
    <w:qFormat/>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qFormat/>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qFormat/>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qFormat/>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qFormat/>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qFormat/>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DB286E"/>
    <w:rPr>
      <w:rFonts w:ascii="Times New Roman"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9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style>
  <w:style w:type="paragraph" w:customStyle="1" w:styleId="20">
    <w:name w:val="标准文件_一级项2"/>
    <w:basedOn w:val="affff6"/>
    <w:qFormat/>
    <w:rsid w:val="00F32780"/>
    <w:pPr>
      <w:numPr>
        <w:numId w:val="17"/>
      </w:numPr>
      <w:spacing w:line="300" w:lineRule="exact"/>
      <w:ind w:firstLineChars="0"/>
    </w:p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qFormat/>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qFormat/>
    <w:rsid w:val="00F32780"/>
    <w:pPr>
      <w:ind w:left="198"/>
    </w:pPr>
    <w:rPr>
      <w:rFonts w:ascii="宋体" w:hAnsi="Times New Roman"/>
      <w:sz w:val="18"/>
    </w:rPr>
  </w:style>
  <w:style w:type="paragraph" w:customStyle="1" w:styleId="affff3">
    <w:name w:val="标准文件_页脚奇数页"/>
    <w:qFormat/>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qFormat/>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qFormat/>
    <w:rsid w:val="00F32780"/>
    <w:pPr>
      <w:jc w:val="left"/>
    </w:pPr>
  </w:style>
  <w:style w:type="paragraph" w:customStyle="1" w:styleId="affffd">
    <w:name w:val="标准文件_参考文献标题"/>
    <w:basedOn w:val="afff5"/>
    <w:next w:val="afff5"/>
    <w:qFormat/>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qFormat/>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qFormat/>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qFormat/>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qFormat/>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qFormat/>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DB286E"/>
    <w:rPr>
      <w:rFonts w:ascii="Times New Roman"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9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style>
  <w:style w:type="paragraph" w:customStyle="1" w:styleId="20">
    <w:name w:val="标准文件_一级项2"/>
    <w:basedOn w:val="affff6"/>
    <w:qFormat/>
    <w:rsid w:val="00F32780"/>
    <w:pPr>
      <w:numPr>
        <w:numId w:val="17"/>
      </w:numPr>
      <w:spacing w:line="300" w:lineRule="exact"/>
      <w:ind w:firstLineChars="0"/>
    </w:p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3.jpg"/><Relationship Id="rId40"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B342D2C9BCE4C0D8BFAAC2BF52C68F7"/>
        <w:category>
          <w:name w:val="常规"/>
          <w:gallery w:val="placeholder"/>
        </w:category>
        <w:types>
          <w:type w:val="bbPlcHdr"/>
        </w:types>
        <w:behaviors>
          <w:behavior w:val="content"/>
        </w:behaviors>
        <w:guid w:val="{1C310C89-8197-4622-A733-99A5BCBBEC7E}"/>
      </w:docPartPr>
      <w:docPartBody>
        <w:p w:rsidR="008919B8" w:rsidRDefault="0033537D">
          <w:pPr>
            <w:pStyle w:val="6B342D2C9BCE4C0D8BFAAC2BF52C68F7"/>
          </w:pPr>
          <w:r w:rsidRPr="00751A05">
            <w:rPr>
              <w:rStyle w:val="a3"/>
              <w:rFonts w:hint="eastAsia"/>
            </w:rPr>
            <w:t>单击或点击此处输入文字。</w:t>
          </w:r>
        </w:p>
      </w:docPartBody>
    </w:docPart>
    <w:docPart>
      <w:docPartPr>
        <w:name w:val="3C2DC801E0C446708315C789C1880323"/>
        <w:category>
          <w:name w:val="常规"/>
          <w:gallery w:val="placeholder"/>
        </w:category>
        <w:types>
          <w:type w:val="bbPlcHdr"/>
        </w:types>
        <w:behaviors>
          <w:behavior w:val="content"/>
        </w:behaviors>
        <w:guid w:val="{8A7C5DE7-9FF6-42C7-AF48-886449A27A3A}"/>
      </w:docPartPr>
      <w:docPartBody>
        <w:p w:rsidR="008919B8" w:rsidRDefault="0033537D">
          <w:pPr>
            <w:pStyle w:val="3C2DC801E0C446708315C789C1880323"/>
          </w:pPr>
          <w:r w:rsidRPr="00FB6243">
            <w:rPr>
              <w:rStyle w:val="a3"/>
              <w:rFonts w:hint="eastAsia"/>
            </w:rPr>
            <w:t>选择一项。</w:t>
          </w:r>
        </w:p>
      </w:docPartBody>
    </w:docPart>
    <w:docPart>
      <w:docPartPr>
        <w:name w:val="188FCE8129D64704BDB31D6401DCD005"/>
        <w:category>
          <w:name w:val="常规"/>
          <w:gallery w:val="placeholder"/>
        </w:category>
        <w:types>
          <w:type w:val="bbPlcHdr"/>
        </w:types>
        <w:behaviors>
          <w:behavior w:val="content"/>
        </w:behaviors>
        <w:guid w:val="{2638D80A-9CF1-412A-BD56-9C1386BF24CC}"/>
      </w:docPartPr>
      <w:docPartBody>
        <w:p w:rsidR="008919B8" w:rsidRDefault="0033537D">
          <w:pPr>
            <w:pStyle w:val="188FCE8129D64704BDB31D6401DCD00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37D"/>
    <w:rsid w:val="0033537D"/>
    <w:rsid w:val="007B25FA"/>
    <w:rsid w:val="008919B8"/>
    <w:rsid w:val="00E57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B342D2C9BCE4C0D8BFAAC2BF52C68F7">
    <w:name w:val="6B342D2C9BCE4C0D8BFAAC2BF52C68F7"/>
    <w:pPr>
      <w:widowControl w:val="0"/>
      <w:jc w:val="both"/>
    </w:pPr>
  </w:style>
  <w:style w:type="paragraph" w:customStyle="1" w:styleId="3C2DC801E0C446708315C789C1880323">
    <w:name w:val="3C2DC801E0C446708315C789C1880323"/>
    <w:pPr>
      <w:widowControl w:val="0"/>
      <w:jc w:val="both"/>
    </w:pPr>
  </w:style>
  <w:style w:type="paragraph" w:customStyle="1" w:styleId="188FCE8129D64704BDB31D6401DCD005">
    <w:name w:val="188FCE8129D64704BDB31D6401DCD00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B342D2C9BCE4C0D8BFAAC2BF52C68F7">
    <w:name w:val="6B342D2C9BCE4C0D8BFAAC2BF52C68F7"/>
    <w:pPr>
      <w:widowControl w:val="0"/>
      <w:jc w:val="both"/>
    </w:pPr>
  </w:style>
  <w:style w:type="paragraph" w:customStyle="1" w:styleId="3C2DC801E0C446708315C789C1880323">
    <w:name w:val="3C2DC801E0C446708315C789C1880323"/>
    <w:pPr>
      <w:widowControl w:val="0"/>
      <w:jc w:val="both"/>
    </w:pPr>
  </w:style>
  <w:style w:type="paragraph" w:customStyle="1" w:styleId="188FCE8129D64704BDB31D6401DCD005">
    <w:name w:val="188FCE8129D64704BDB31D6401DCD00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3410C-59A0-45EE-B599-38D585A9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86</TotalTime>
  <Pages>13</Pages>
  <Words>1454</Words>
  <Characters>8292</Characters>
  <Application>Microsoft Office Word</Application>
  <DocSecurity>0</DocSecurity>
  <Lines>69</Lines>
  <Paragraphs>19</Paragraphs>
  <ScaleCrop>false</ScaleCrop>
  <Company>Microsoft</Company>
  <LinksUpToDate>false</LinksUpToDate>
  <CharactersWithSpaces>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9</cp:revision>
  <cp:lastPrinted>2021-02-02T08:22:00Z</cp:lastPrinted>
  <dcterms:created xsi:type="dcterms:W3CDTF">2026-05-20T08:08:00Z</dcterms:created>
  <dcterms:modified xsi:type="dcterms:W3CDTF">2026-05-21T05:35:00Z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